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C9" w:rsidRPr="00B652C9" w:rsidRDefault="00B652C9" w:rsidP="00B652C9">
      <w:pPr>
        <w:spacing w:after="225" w:line="240" w:lineRule="auto"/>
        <w:outlineLvl w:val="0"/>
        <w:rPr>
          <w:rFonts w:ascii="Georgia" w:eastAsia="Times New Roman" w:hAnsi="Georgia" w:cs="Times New Roman"/>
          <w:color w:val="342E2F"/>
          <w:kern w:val="36"/>
          <w:sz w:val="36"/>
          <w:szCs w:val="36"/>
          <w:lang w:eastAsia="ru-RU"/>
        </w:rPr>
      </w:pPr>
      <w:r w:rsidRPr="00B652C9">
        <w:rPr>
          <w:rFonts w:ascii="Georgia" w:eastAsia="Times New Roman" w:hAnsi="Georgia" w:cs="Times New Roman"/>
          <w:color w:val="342E2F"/>
          <w:kern w:val="36"/>
          <w:sz w:val="36"/>
          <w:szCs w:val="36"/>
          <w:lang w:eastAsia="ru-RU"/>
        </w:rPr>
        <w:t>О ситуации в строительной отрасли на июнь 2009</w:t>
      </w:r>
    </w:p>
    <w:p w:rsidR="00B652C9" w:rsidRPr="00B652C9" w:rsidRDefault="00B652C9" w:rsidP="00B652C9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(Тезисы из </w:t>
      </w:r>
      <w:proofErr w:type="gramStart"/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доклада  Муниципального</w:t>
      </w:r>
      <w:proofErr w:type="gramEnd"/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образования Е.В. Ковалевой на совещание по доступности кредитных ресурсов в условиях финансового кризиса с застройщиками Муниципального образования при участии Среднерусского банка).  </w:t>
      </w:r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1. За январь - май 2009 года на территории Муниципального образования введено в эксплуатацию:  </w:t>
      </w:r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жилья - 2115 млн. кв. м, что составляет 126,7% по отношению к аналогичному периоду 2008 года; </w:t>
      </w:r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объектов соцкультбыта – 14, в том числе: 3 детских сада на 525 мест, 2 школы и пристройка к школе на 500 ученических мест, 1 лечебный корпус (</w:t>
      </w:r>
      <w:proofErr w:type="spellStart"/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реконстр</w:t>
      </w:r>
      <w:proofErr w:type="spellEnd"/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.) ГКГ МВД России на 165 коек, 1 медпункт на заводе «Тонар» на 15 посещений в смену, 1 санаторий на 100 мест, 3 поликлиники на 336 посещений в смену (в </w:t>
      </w:r>
      <w:proofErr w:type="spellStart"/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т.ч</w:t>
      </w:r>
      <w:proofErr w:type="spellEnd"/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одна детская), 2 дворца спорта на 1835 зрительных мест, </w:t>
      </w:r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объектов промышленного назначения - 1 завод «Бетон 224» в Муниципальном образовании. </w:t>
      </w:r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 начала года начато строительство 52 многоэтажных жилых домов общей площадью 568,5 тыс. кв. м и 2 коттеджных поселка общей площадью 5 тыс. кв. м.  </w:t>
      </w:r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 Количество жилых домов, строительство которых приостановлено из-за негативного влияния финансового кризиса, с начала года уменьшилось с 47 до 18 объектов. </w:t>
      </w:r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За май месяц и начало июня текущего года не выявлено случаев приостановки строительства жилых домов по финансовым причинам. </w:t>
      </w:r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B652C9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 Объемы увеличения продажи квартир имеют положительную тенденцию.   </w:t>
      </w:r>
    </w:p>
    <w:p w:rsidR="00B652C9" w:rsidRPr="00B652C9" w:rsidRDefault="00B652C9" w:rsidP="00B652C9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652C9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 загородном рынке зафиксировано повышение спроса. В этом году спрос сосредоточен на недорогих земельных участках без подряда. Спросом пользуются земли и на вторичном рынке в том же экономическом сегменте.  </w:t>
      </w:r>
      <w:r w:rsidRPr="00B652C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B652C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  <w:t>4. Таким образом, исходя из вышесказанного, ситуация в строительном комплексе Муниципального образования остается стабильной. </w:t>
      </w:r>
      <w:r w:rsidRPr="00B652C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B652C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  <w:t>Жилье строится и вводится. И эти темпы соответствуют прошлогодним. Показатели по вводу могли быть и выше, если бы не выжидательная позиция потенциальных покупателей, ожидающих глобального снижения стоимости жилья на 40-50%. </w:t>
      </w:r>
      <w:r w:rsidRPr="00B652C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B652C9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  <w:t>Покупать надо сейчас. И этому способствуют все факторы (снижение цен, наличие свободных и готовых к продаже квартир). Это принесет дополнительные инвестиции в отрасль, что позволит избежать на будущее дефицита строящегося жилья и завершить строительство начатых проектов в установленные сроки.   </w:t>
      </w:r>
    </w:p>
    <w:p w:rsidR="00243751" w:rsidRDefault="00243751">
      <w:bookmarkStart w:id="0" w:name="_GoBack"/>
      <w:bookmarkEnd w:id="0"/>
    </w:p>
    <w:sectPr w:rsidR="0024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51"/>
    <w:rsid w:val="00243751"/>
    <w:rsid w:val="00B6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17CE5-DA48-410E-936A-B246B051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Memoria</dc:creator>
  <cp:keywords/>
  <dc:description/>
  <cp:lastModifiedBy>Memoria</cp:lastModifiedBy>
  <cp:revision>3</cp:revision>
  <dcterms:created xsi:type="dcterms:W3CDTF">2018-02-06T13:53:00Z</dcterms:created>
  <dcterms:modified xsi:type="dcterms:W3CDTF">2018-02-06T13:54:00Z</dcterms:modified>
</cp:coreProperties>
</file>