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0B" w:rsidRPr="00430EEF" w:rsidRDefault="005E3D0B" w:rsidP="005E3D0B">
      <w:pPr>
        <w:jc w:val="both"/>
        <w:rPr>
          <w:b/>
          <w:color w:val="FF0000"/>
          <w:sz w:val="26"/>
          <w:szCs w:val="26"/>
        </w:rPr>
      </w:pPr>
      <w:r w:rsidRPr="008E7A03">
        <w:rPr>
          <w:b/>
          <w:color w:val="FF0000"/>
          <w:sz w:val="26"/>
          <w:szCs w:val="26"/>
        </w:rPr>
        <w:t xml:space="preserve">         </w:t>
      </w:r>
      <w:bookmarkStart w:id="0" w:name="_GoBack"/>
      <w:bookmarkEnd w:id="0"/>
      <w:r w:rsidR="002711B1" w:rsidRPr="002711B1"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-339090</wp:posOffset>
            </wp:positionV>
            <wp:extent cx="457200" cy="685800"/>
            <wp:effectExtent l="0" t="0" r="0" b="0"/>
            <wp:wrapTight wrapText="bothSides">
              <wp:wrapPolygon edited="0">
                <wp:start x="0" y="0"/>
                <wp:lineTo x="0" y="20865"/>
                <wp:lineTo x="20557" y="20865"/>
                <wp:lineTo x="2055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D0B" w:rsidRPr="00547F20" w:rsidRDefault="005E3D0B" w:rsidP="005E3D0B">
      <w:pPr>
        <w:jc w:val="both"/>
        <w:rPr>
          <w:sz w:val="26"/>
          <w:szCs w:val="26"/>
        </w:rPr>
      </w:pPr>
    </w:p>
    <w:p w:rsidR="005E3D0B" w:rsidRPr="00547F20" w:rsidRDefault="005E3D0B" w:rsidP="005E3D0B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ВОЛГОГРАДСКАЯ ОБЛАСТЬ</w:t>
      </w:r>
    </w:p>
    <w:p w:rsidR="005E3D0B" w:rsidRPr="00547F20" w:rsidRDefault="005E3D0B" w:rsidP="005E3D0B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>ПАЛЛАСОВСКИЙ МУНИЦИПАЛЬНЫЙ РАЙОН</w:t>
      </w:r>
    </w:p>
    <w:p w:rsidR="005E3D0B" w:rsidRPr="00547F20" w:rsidRDefault="005E3D0B" w:rsidP="005E3D0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ЭЛЬТОНСКОГО</w:t>
      </w:r>
      <w:r w:rsidRPr="00547F20">
        <w:rPr>
          <w:b/>
          <w:sz w:val="26"/>
          <w:szCs w:val="26"/>
        </w:rPr>
        <w:t xml:space="preserve"> СЕЛЬСКОГО ПОСЕЛЕНИЯ</w:t>
      </w:r>
    </w:p>
    <w:p w:rsidR="005E3D0B" w:rsidRPr="00547F20" w:rsidRDefault="005E3D0B" w:rsidP="005E3D0B">
      <w:pPr>
        <w:jc w:val="both"/>
        <w:rPr>
          <w:sz w:val="26"/>
          <w:szCs w:val="26"/>
        </w:rPr>
      </w:pPr>
    </w:p>
    <w:p w:rsidR="005E3D0B" w:rsidRPr="00547F20" w:rsidRDefault="005E3D0B" w:rsidP="005E3D0B">
      <w:pPr>
        <w:jc w:val="center"/>
        <w:rPr>
          <w:b/>
          <w:sz w:val="26"/>
          <w:szCs w:val="26"/>
        </w:rPr>
      </w:pPr>
      <w:proofErr w:type="gramStart"/>
      <w:r w:rsidRPr="00547F20">
        <w:rPr>
          <w:b/>
          <w:sz w:val="26"/>
          <w:szCs w:val="26"/>
        </w:rPr>
        <w:t>П</w:t>
      </w:r>
      <w:proofErr w:type="gramEnd"/>
      <w:r w:rsidRPr="00547F20">
        <w:rPr>
          <w:b/>
          <w:sz w:val="26"/>
          <w:szCs w:val="26"/>
        </w:rPr>
        <w:t xml:space="preserve"> О С Т А Н О В Л Е Н И Е</w:t>
      </w:r>
      <w:r w:rsidR="002711B1">
        <w:rPr>
          <w:b/>
          <w:sz w:val="26"/>
          <w:szCs w:val="26"/>
        </w:rPr>
        <w:t xml:space="preserve"> </w:t>
      </w:r>
    </w:p>
    <w:p w:rsidR="005E3D0B" w:rsidRPr="00547F20" w:rsidRDefault="005E3D0B" w:rsidP="005E3D0B">
      <w:pPr>
        <w:jc w:val="center"/>
        <w:rPr>
          <w:b/>
          <w:sz w:val="26"/>
          <w:szCs w:val="26"/>
        </w:rPr>
      </w:pPr>
      <w:r w:rsidRPr="00547F20">
        <w:rPr>
          <w:b/>
          <w:sz w:val="26"/>
          <w:szCs w:val="26"/>
        </w:rPr>
        <w:t xml:space="preserve">п. </w:t>
      </w:r>
      <w:r>
        <w:rPr>
          <w:b/>
          <w:sz w:val="26"/>
          <w:szCs w:val="26"/>
        </w:rPr>
        <w:t>Эльтон</w:t>
      </w:r>
    </w:p>
    <w:p w:rsidR="005E3D0B" w:rsidRPr="00547F20" w:rsidRDefault="005E3D0B" w:rsidP="005E3D0B">
      <w:pPr>
        <w:jc w:val="center"/>
        <w:rPr>
          <w:b/>
          <w:sz w:val="26"/>
          <w:szCs w:val="26"/>
        </w:rPr>
      </w:pPr>
    </w:p>
    <w:p w:rsidR="005E3D0B" w:rsidRPr="00547F20" w:rsidRDefault="002711B1" w:rsidP="005E3D0B">
      <w:pPr>
        <w:rPr>
          <w:sz w:val="26"/>
          <w:szCs w:val="26"/>
        </w:rPr>
      </w:pPr>
      <w:r>
        <w:rPr>
          <w:sz w:val="26"/>
          <w:szCs w:val="26"/>
        </w:rPr>
        <w:t>«28</w:t>
      </w:r>
      <w:r w:rsidR="005E3D0B">
        <w:rPr>
          <w:sz w:val="26"/>
          <w:szCs w:val="26"/>
        </w:rPr>
        <w:t>»</w:t>
      </w:r>
      <w:r w:rsidR="005E3D0B" w:rsidRPr="00547F20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5E3D0B">
        <w:rPr>
          <w:sz w:val="26"/>
          <w:szCs w:val="26"/>
        </w:rPr>
        <w:t xml:space="preserve"> 2022</w:t>
      </w:r>
      <w:r w:rsidR="005E3D0B" w:rsidRPr="00547F20">
        <w:rPr>
          <w:sz w:val="26"/>
          <w:szCs w:val="26"/>
        </w:rPr>
        <w:t xml:space="preserve"> года                                                                                </w:t>
      </w:r>
      <w:r w:rsidR="005E3D0B">
        <w:rPr>
          <w:sz w:val="26"/>
          <w:szCs w:val="26"/>
        </w:rPr>
        <w:t xml:space="preserve">            </w:t>
      </w:r>
      <w:r w:rsidR="005E3D0B" w:rsidRPr="00547F20">
        <w:rPr>
          <w:sz w:val="26"/>
          <w:szCs w:val="26"/>
        </w:rPr>
        <w:t xml:space="preserve">№ </w:t>
      </w:r>
      <w:r w:rsidR="005E3D0B">
        <w:rPr>
          <w:sz w:val="26"/>
          <w:szCs w:val="26"/>
        </w:rPr>
        <w:t xml:space="preserve"> </w:t>
      </w:r>
      <w:r>
        <w:rPr>
          <w:sz w:val="26"/>
          <w:szCs w:val="26"/>
        </w:rPr>
        <w:t>80</w:t>
      </w:r>
    </w:p>
    <w:p w:rsidR="00DD2113" w:rsidRPr="008606C1" w:rsidRDefault="00DD2113" w:rsidP="008606C1">
      <w:pPr>
        <w:jc w:val="center"/>
      </w:pPr>
    </w:p>
    <w:p w:rsidR="005E3D0B" w:rsidRDefault="005E3D0B" w:rsidP="005E3D0B">
      <w:pPr>
        <w:spacing w:line="360" w:lineRule="auto"/>
        <w:rPr>
          <w:b/>
        </w:rPr>
      </w:pPr>
    </w:p>
    <w:p w:rsidR="005E3D0B" w:rsidRDefault="005E3D0B" w:rsidP="005E3D0B">
      <w:pPr>
        <w:spacing w:line="360" w:lineRule="auto"/>
        <w:rPr>
          <w:b/>
        </w:rPr>
      </w:pPr>
    </w:p>
    <w:p w:rsidR="005E3D0B" w:rsidRDefault="0025270F" w:rsidP="005E3D0B">
      <w:pPr>
        <w:spacing w:line="360" w:lineRule="auto"/>
        <w:rPr>
          <w:b/>
        </w:rPr>
      </w:pPr>
      <w:r w:rsidRPr="005E3D0B">
        <w:rPr>
          <w:b/>
        </w:rPr>
        <w:t>О порядке предоставления муниципальных гарантий</w:t>
      </w:r>
      <w:r w:rsidR="00233DDD" w:rsidRPr="005E3D0B">
        <w:rPr>
          <w:b/>
        </w:rPr>
        <w:t xml:space="preserve"> </w:t>
      </w:r>
    </w:p>
    <w:p w:rsidR="00A643F4" w:rsidRDefault="0025270F" w:rsidP="005E3D0B">
      <w:pPr>
        <w:spacing w:line="360" w:lineRule="auto"/>
        <w:rPr>
          <w:b/>
        </w:rPr>
      </w:pPr>
      <w:r w:rsidRPr="005E3D0B">
        <w:rPr>
          <w:b/>
        </w:rPr>
        <w:t xml:space="preserve">за счет средств бюджета </w:t>
      </w:r>
      <w:r w:rsidR="005E3D0B" w:rsidRPr="005E3D0B">
        <w:rPr>
          <w:b/>
        </w:rPr>
        <w:t xml:space="preserve">Эльтонского сельского </w:t>
      </w:r>
      <w:r w:rsidRPr="005E3D0B">
        <w:rPr>
          <w:b/>
        </w:rPr>
        <w:t>поселение</w:t>
      </w:r>
      <w:r w:rsidR="005E3D0B" w:rsidRPr="005E3D0B">
        <w:rPr>
          <w:b/>
        </w:rPr>
        <w:t xml:space="preserve"> </w:t>
      </w:r>
    </w:p>
    <w:p w:rsidR="005E3D0B" w:rsidRDefault="005E3D0B" w:rsidP="005E3D0B">
      <w:pPr>
        <w:spacing w:line="360" w:lineRule="auto"/>
        <w:rPr>
          <w:b/>
        </w:rPr>
      </w:pPr>
      <w:r w:rsidRPr="005E3D0B">
        <w:rPr>
          <w:b/>
        </w:rPr>
        <w:t xml:space="preserve">Палласовского муниципального </w:t>
      </w:r>
    </w:p>
    <w:p w:rsidR="0025270F" w:rsidRPr="008606C1" w:rsidRDefault="0025270F" w:rsidP="005E3D0B">
      <w:pPr>
        <w:spacing w:line="360" w:lineRule="auto"/>
      </w:pPr>
      <w:r w:rsidRPr="005E3D0B">
        <w:rPr>
          <w:b/>
        </w:rPr>
        <w:t xml:space="preserve">района </w:t>
      </w:r>
      <w:r w:rsidR="005E3D0B" w:rsidRPr="005E3D0B">
        <w:rPr>
          <w:b/>
        </w:rPr>
        <w:t>Волгоградской област</w:t>
      </w:r>
      <w:r w:rsidR="005E3D0B">
        <w:t>и</w:t>
      </w:r>
    </w:p>
    <w:p w:rsidR="0025270F" w:rsidRPr="008606C1" w:rsidRDefault="0025270F" w:rsidP="005E3D0B">
      <w:pPr>
        <w:spacing w:line="360" w:lineRule="auto"/>
        <w:ind w:firstLine="567"/>
        <w:jc w:val="both"/>
      </w:pPr>
    </w:p>
    <w:p w:rsidR="0033468D" w:rsidRPr="008606C1" w:rsidRDefault="0033468D" w:rsidP="005E3D0B">
      <w:pPr>
        <w:spacing w:line="360" w:lineRule="auto"/>
        <w:ind w:firstLine="567"/>
        <w:jc w:val="both"/>
      </w:pPr>
      <w:r w:rsidRPr="008606C1">
        <w:t>В соответствии</w:t>
      </w:r>
      <w:r w:rsidR="00233DDD" w:rsidRPr="008606C1">
        <w:t xml:space="preserve"> </w:t>
      </w:r>
      <w:r w:rsidR="0025270F" w:rsidRPr="008606C1">
        <w:t>со статьями 115.2, 117 Бюджетного кодекса Российской Федерации, администрация</w:t>
      </w:r>
      <w:r w:rsidR="005E3D0B">
        <w:t xml:space="preserve"> Эльтонского сельского </w:t>
      </w:r>
      <w:r w:rsidR="0025270F" w:rsidRPr="008606C1">
        <w:t>поселения постановляет:</w:t>
      </w:r>
      <w:r w:rsidR="00BE252E">
        <w:t xml:space="preserve"> </w:t>
      </w:r>
    </w:p>
    <w:p w:rsidR="0025270F" w:rsidRPr="008606C1" w:rsidRDefault="0025270F" w:rsidP="005E3D0B">
      <w:pPr>
        <w:spacing w:line="360" w:lineRule="auto"/>
        <w:ind w:firstLine="567"/>
        <w:jc w:val="both"/>
      </w:pPr>
      <w:r w:rsidRPr="008606C1">
        <w:t>1.Утвердить прилагаемое Положение о порядке предоставления муниципальных гарантий за счет средств бюд</w:t>
      </w:r>
      <w:r w:rsidR="005E3D0B">
        <w:t>жета Эльтонского сельского</w:t>
      </w:r>
      <w:r w:rsidRPr="008606C1">
        <w:t xml:space="preserve"> поселение </w:t>
      </w:r>
      <w:r w:rsidR="005E3D0B">
        <w:t>Палласовского муниципального</w:t>
      </w:r>
      <w:r w:rsidRPr="008606C1">
        <w:t xml:space="preserve"> района </w:t>
      </w:r>
      <w:r w:rsidR="005E3D0B">
        <w:t>Волгоградской области</w:t>
      </w:r>
      <w:r w:rsidRPr="008606C1">
        <w:t>.</w:t>
      </w:r>
    </w:p>
    <w:p w:rsidR="00BE252E" w:rsidRDefault="0025270F" w:rsidP="005E3D0B">
      <w:pPr>
        <w:spacing w:line="360" w:lineRule="auto"/>
        <w:ind w:firstLine="567"/>
        <w:jc w:val="both"/>
      </w:pPr>
      <w:r w:rsidRPr="008606C1">
        <w:t xml:space="preserve">2. </w:t>
      </w:r>
      <w:proofErr w:type="gramStart"/>
      <w:r w:rsidR="00BE252E" w:rsidRPr="008606C1">
        <w:t>Контроль за</w:t>
      </w:r>
      <w:proofErr w:type="gramEnd"/>
      <w:r w:rsidR="00BE252E" w:rsidRPr="008606C1">
        <w:t xml:space="preserve"> исполнением настоящего постановления оставляю за собой.</w:t>
      </w:r>
    </w:p>
    <w:p w:rsidR="0025270F" w:rsidRPr="008606C1" w:rsidRDefault="00BE252E" w:rsidP="005E3D0B">
      <w:pPr>
        <w:spacing w:line="360" w:lineRule="auto"/>
        <w:ind w:firstLine="567"/>
        <w:jc w:val="both"/>
      </w:pPr>
      <w:r>
        <w:t xml:space="preserve">3. </w:t>
      </w:r>
      <w:r w:rsidR="0025270F" w:rsidRPr="008606C1">
        <w:t>Настоящее постановление подлежит официальному о</w:t>
      </w:r>
      <w:r w:rsidR="005E3D0B">
        <w:t>публикованию (обнародованию).</w:t>
      </w:r>
    </w:p>
    <w:p w:rsidR="0025270F" w:rsidRPr="008606C1" w:rsidRDefault="0025270F" w:rsidP="005E3D0B">
      <w:pPr>
        <w:spacing w:line="360" w:lineRule="auto"/>
        <w:ind w:firstLine="567"/>
        <w:jc w:val="both"/>
      </w:pPr>
    </w:p>
    <w:p w:rsidR="00233DDD" w:rsidRPr="008606C1" w:rsidRDefault="00233DDD" w:rsidP="005E3D0B">
      <w:pPr>
        <w:spacing w:line="360" w:lineRule="auto"/>
        <w:ind w:firstLine="567"/>
        <w:jc w:val="both"/>
      </w:pPr>
    </w:p>
    <w:p w:rsidR="00233DDD" w:rsidRPr="008606C1" w:rsidRDefault="005E3D0B" w:rsidP="005E3D0B">
      <w:pPr>
        <w:spacing w:line="360" w:lineRule="auto"/>
      </w:pPr>
      <w:r>
        <w:t xml:space="preserve">Глава Эльтонского 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Сурганов</w:t>
      </w:r>
      <w:proofErr w:type="spellEnd"/>
      <w:r>
        <w:t xml:space="preserve"> Н.А.</w:t>
      </w:r>
    </w:p>
    <w:p w:rsidR="001426E5" w:rsidRDefault="001426E5" w:rsidP="005E3D0B">
      <w:pPr>
        <w:spacing w:line="360" w:lineRule="auto"/>
        <w:jc w:val="right"/>
      </w:pPr>
    </w:p>
    <w:p w:rsidR="001426E5" w:rsidRDefault="001426E5" w:rsidP="001426E5">
      <w:pPr>
        <w:spacing w:line="360" w:lineRule="auto"/>
      </w:pPr>
      <w:proofErr w:type="spellStart"/>
      <w:r>
        <w:t>Рег</w:t>
      </w:r>
      <w:proofErr w:type="spellEnd"/>
      <w:r>
        <w:t xml:space="preserve">:   </w:t>
      </w:r>
      <w:r w:rsidR="002711B1">
        <w:t>80</w:t>
      </w:r>
      <w:r>
        <w:t>/ 2022</w:t>
      </w:r>
    </w:p>
    <w:p w:rsidR="001426E5" w:rsidRDefault="001426E5" w:rsidP="005E3D0B">
      <w:pPr>
        <w:spacing w:line="360" w:lineRule="auto"/>
        <w:jc w:val="right"/>
      </w:pPr>
    </w:p>
    <w:p w:rsidR="0025270F" w:rsidRPr="008606C1" w:rsidRDefault="00233DDD" w:rsidP="001426E5">
      <w:pPr>
        <w:spacing w:line="360" w:lineRule="auto"/>
        <w:jc w:val="right"/>
      </w:pPr>
      <w:r w:rsidRPr="008606C1">
        <w:br w:type="page"/>
      </w:r>
      <w:r w:rsidR="0025270F" w:rsidRPr="008606C1">
        <w:lastRenderedPageBreak/>
        <w:t>Приложение</w:t>
      </w:r>
    </w:p>
    <w:p w:rsidR="0025270F" w:rsidRPr="008606C1" w:rsidRDefault="0025270F" w:rsidP="008606C1"/>
    <w:p w:rsidR="0025270F" w:rsidRPr="008606C1" w:rsidRDefault="0025270F" w:rsidP="008606C1">
      <w:pPr>
        <w:jc w:val="center"/>
      </w:pPr>
      <w:r w:rsidRPr="008606C1">
        <w:t>ПОЛОЖЕНИЕ</w:t>
      </w:r>
    </w:p>
    <w:p w:rsidR="00233DDD" w:rsidRDefault="0025270F" w:rsidP="005F71B9">
      <w:pPr>
        <w:jc w:val="center"/>
      </w:pPr>
      <w:r w:rsidRPr="008606C1">
        <w:t xml:space="preserve">О ПОРЯДКЕ И УСЛОВИЯХ ПРЕДОСТАВЛЕНИЯ МУНИЦИПАЛЬНЫХ ГАРАНТИЙ ЗА СЧЕТ СРЕДСТВА БЮДЖЕТА </w:t>
      </w:r>
      <w:r w:rsidR="00F00309">
        <w:t>ЭЛЬТОНСКОГО СЕЛЬСКОГО ПОСЕЛЕНИЯ ПАЛЛАСОВСКОГО МУНИЦИПАЛЬНОГО</w:t>
      </w:r>
      <w:r w:rsidRPr="008606C1">
        <w:t xml:space="preserve"> РАЙОНА </w:t>
      </w:r>
      <w:r w:rsidR="00F00309">
        <w:t>ВОЛГОГРАДСКОЙ ОБЛАСТИ</w:t>
      </w:r>
    </w:p>
    <w:p w:rsidR="00140238" w:rsidRPr="008606C1" w:rsidRDefault="00140238" w:rsidP="005F71B9">
      <w:pPr>
        <w:jc w:val="center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1. Общие положения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 </w:t>
      </w:r>
      <w:proofErr w:type="gramStart"/>
      <w:r w:rsidRPr="008606C1">
        <w:t xml:space="preserve">Настоящее Положение разработано в соответствии с Бюджетным кодексом Российской Федерации, Уставом </w:t>
      </w:r>
      <w:r w:rsidR="00BE252E">
        <w:t xml:space="preserve">Эльтонского сельского </w:t>
      </w:r>
      <w:r w:rsidRPr="008606C1">
        <w:t>поселения</w:t>
      </w:r>
      <w:r w:rsidR="00BE252E">
        <w:t xml:space="preserve"> Палласовского муниципального района Волгоградской области</w:t>
      </w:r>
      <w:r w:rsidRPr="008606C1">
        <w:t>, Поло</w:t>
      </w:r>
      <w:r w:rsidR="00BE252E">
        <w:t xml:space="preserve">жением о </w:t>
      </w:r>
      <w:r w:rsidRPr="008606C1">
        <w:t xml:space="preserve">бюджетном процессе в </w:t>
      </w:r>
      <w:r w:rsidR="00BE252E">
        <w:t>Эльтонском сельском</w:t>
      </w:r>
      <w:r w:rsidRPr="008606C1">
        <w:t xml:space="preserve"> поселении и устанавливает порядок предоставления муниципальных гарантий юридическим лицам для обеспечения исполнения их обязательств перед третьими лицами, а также порядок учета выданных муниципальных гарантий, исполнения получателями гарантий своих обязательств, обеспеченных гарантиями.</w:t>
      </w:r>
      <w:proofErr w:type="gramEnd"/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2. Понятия и термины, применяемые</w:t>
      </w:r>
      <w:r w:rsidR="0033468D" w:rsidRPr="008606C1">
        <w:t xml:space="preserve"> </w:t>
      </w:r>
      <w:r w:rsidRPr="008606C1">
        <w:t>в настоящем Положении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1.</w:t>
      </w:r>
      <w:r w:rsidR="0060175F" w:rsidRPr="008606C1">
        <w:t xml:space="preserve"> </w:t>
      </w:r>
      <w:r w:rsidRPr="008606C1">
        <w:t>В целях настоящего Положения применяются следующие понятия и термины: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гарант - лицо, предоставляющее гарантию;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принципал (получатель муниципальной гарантии) - лицо, по просьбе которого выдается гарантия;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бенефициар - кредитор принципала, получатель денег по долговому обязательству;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proofErr w:type="gramStart"/>
      <w:r w:rsidRPr="008606C1">
        <w:t>муниципальная гарантия - вид долгового обязательства, в силу кот</w:t>
      </w:r>
      <w:r w:rsidR="00BE252E">
        <w:t xml:space="preserve">орого </w:t>
      </w:r>
      <w:proofErr w:type="spellStart"/>
      <w:r w:rsidR="00BE252E">
        <w:t>Эльтонское</w:t>
      </w:r>
      <w:proofErr w:type="spellEnd"/>
      <w:r w:rsidR="00BE252E">
        <w:t xml:space="preserve"> сельское </w:t>
      </w:r>
      <w:r w:rsidRPr="008606C1">
        <w:t xml:space="preserve">поселение (далее - 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</w:t>
      </w:r>
      <w:r w:rsidRPr="009D36B4">
        <w:t>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</w:t>
      </w:r>
      <w:proofErr w:type="gramEnd"/>
      <w:r w:rsidRPr="009D36B4">
        <w:t xml:space="preserve"> бенефициаром.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9D36B4">
        <w:t>2.</w:t>
      </w:r>
      <w:r w:rsidR="0060175F" w:rsidRPr="009D36B4">
        <w:t xml:space="preserve"> </w:t>
      </w:r>
      <w:r w:rsidRPr="009D36B4">
        <w:t xml:space="preserve">Другие термины и понятия, используемые в настоящем Положении, применяются в том значении, в котором они используются в законодательстве Российской Федерации и </w:t>
      </w:r>
      <w:r w:rsidR="00C71A22" w:rsidRPr="009D36B4">
        <w:t>Волгоградской области</w:t>
      </w:r>
      <w:r w:rsidRPr="009D36B4">
        <w:t xml:space="preserve">, если иное не предусмотрено настоящим </w:t>
      </w:r>
      <w:r w:rsidR="005F71B9" w:rsidRPr="009D36B4">
        <w:t>Положением</w:t>
      </w:r>
      <w:r w:rsidRPr="008606C1">
        <w:t>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>Статья 3. Получатели муниципальных гарантий</w:t>
      </w:r>
    </w:p>
    <w:p w:rsidR="00B6522C" w:rsidRPr="009D36B4" w:rsidRDefault="0025270F" w:rsidP="008606C1">
      <w:pPr>
        <w:tabs>
          <w:tab w:val="left" w:pos="142"/>
        </w:tabs>
        <w:ind w:firstLine="567"/>
        <w:jc w:val="both"/>
        <w:rPr>
          <w:shd w:val="clear" w:color="auto" w:fill="FFFFFF"/>
        </w:rPr>
      </w:pPr>
      <w:proofErr w:type="gramStart"/>
      <w:r w:rsidRPr="009D36B4">
        <w:t xml:space="preserve">Получателями муниципальных гарантий являются юридические лица, зарегистрированные </w:t>
      </w:r>
      <w:r w:rsidR="009D36B4" w:rsidRPr="009D36B4">
        <w:rPr>
          <w:shd w:val="clear" w:color="auto" w:fill="FFFFFF"/>
        </w:rPr>
        <w:t>в установленном порядке и осуществляющи</w:t>
      </w:r>
      <w:r w:rsidR="009D36B4">
        <w:rPr>
          <w:shd w:val="clear" w:color="auto" w:fill="FFFFFF"/>
        </w:rPr>
        <w:t>е</w:t>
      </w:r>
      <w:r w:rsidR="009D36B4" w:rsidRPr="009D36B4">
        <w:rPr>
          <w:shd w:val="clear" w:color="auto" w:fill="FFFFFF"/>
        </w:rPr>
        <w:t xml:space="preserve"> свою деятельность на территории </w:t>
      </w:r>
      <w:r w:rsidR="009D36B4" w:rsidRPr="009D36B4">
        <w:t>Эльтонского сельского поселения Палласовского муниципального района Волгоградской области (далее – юридические лица)</w:t>
      </w:r>
      <w:r w:rsidR="009D36B4" w:rsidRPr="009D36B4">
        <w:rPr>
          <w:shd w:val="clear" w:color="auto" w:fill="FFFFFF"/>
        </w:rPr>
        <w:t>,</w:t>
      </w:r>
      <w:r w:rsidRPr="009D36B4">
        <w:t>.</w:t>
      </w:r>
      <w:r w:rsidR="00B56E12" w:rsidRPr="009D36B4">
        <w:t xml:space="preserve"> При этом м</w:t>
      </w:r>
      <w:r w:rsidR="00B6522C" w:rsidRPr="009D36B4">
        <w:rPr>
          <w:shd w:val="clear" w:color="auto" w:fill="FFFFFF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</w:t>
      </w:r>
      <w:proofErr w:type="gramEnd"/>
      <w:r w:rsidR="00B6522C" w:rsidRPr="009D36B4">
        <w:rPr>
          <w:shd w:val="clear" w:color="auto" w:fill="FFFFFF"/>
        </w:rPr>
        <w:t xml:space="preserve"> находится в муниципальной собственности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9D36B4" w:rsidRDefault="009D36B4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4. Муниципальная гарантия</w:t>
      </w:r>
    </w:p>
    <w:p w:rsidR="000E747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1. Муниципальная гарантия </w:t>
      </w:r>
      <w:r w:rsidR="000E747F" w:rsidRPr="008606C1">
        <w:rPr>
          <w:shd w:val="clear" w:color="auto" w:fill="FFFFFF"/>
        </w:rPr>
        <w:t>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 w:rsidR="000E747F" w:rsidRPr="008606C1">
        <w:t xml:space="preserve"> 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2.</w:t>
      </w:r>
      <w:r w:rsidR="008F16BA" w:rsidRPr="008606C1">
        <w:t xml:space="preserve"> </w:t>
      </w:r>
      <w:r w:rsidRPr="008606C1">
        <w:t>Не обеспечивается муниципальной гарантией исполнение обязатель</w:t>
      </w:r>
      <w:proofErr w:type="gramStart"/>
      <w:r w:rsidRPr="008606C1">
        <w:t>ств пр</w:t>
      </w:r>
      <w:proofErr w:type="gramEnd"/>
      <w:r w:rsidRPr="008606C1">
        <w:t>инципала по уплате штрафов, комиссий, пени, процентов, иных платежей, не входящих в основную сумму долга и определенных кредитным договором.</w:t>
      </w:r>
    </w:p>
    <w:p w:rsidR="000E747F" w:rsidRPr="008606C1" w:rsidRDefault="0066296F" w:rsidP="008606C1">
      <w:pPr>
        <w:tabs>
          <w:tab w:val="left" w:pos="142"/>
        </w:tabs>
        <w:ind w:firstLine="567"/>
        <w:jc w:val="both"/>
      </w:pPr>
      <w:r>
        <w:lastRenderedPageBreak/>
        <w:t>3</w:t>
      </w:r>
      <w:r w:rsidR="0025270F" w:rsidRPr="008606C1">
        <w:t xml:space="preserve">. Письменная форма муниципальной гарантии является обязательной. </w:t>
      </w:r>
    </w:p>
    <w:p w:rsidR="0025270F" w:rsidRPr="008606C1" w:rsidRDefault="0066296F" w:rsidP="008606C1">
      <w:pPr>
        <w:tabs>
          <w:tab w:val="left" w:pos="142"/>
        </w:tabs>
        <w:ind w:firstLine="567"/>
        <w:jc w:val="both"/>
      </w:pPr>
      <w:r>
        <w:t>4</w:t>
      </w:r>
      <w:r w:rsidR="0025270F" w:rsidRPr="008606C1">
        <w:t>. Условия муниципальной гарантии не могут быть изменены гарантом без согласия бенефициара.</w:t>
      </w:r>
    </w:p>
    <w:p w:rsidR="0025270F" w:rsidRPr="008606C1" w:rsidRDefault="0066296F" w:rsidP="008606C1">
      <w:pPr>
        <w:tabs>
          <w:tab w:val="left" w:pos="142"/>
        </w:tabs>
        <w:ind w:firstLine="567"/>
        <w:jc w:val="both"/>
      </w:pPr>
      <w:r>
        <w:t>5</w:t>
      </w:r>
      <w:r w:rsidR="0025270F" w:rsidRPr="008606C1">
        <w:t xml:space="preserve">. Гарант по муниципальной гарантии несет субсидиарную ответственность по </w:t>
      </w:r>
      <w:r w:rsidR="003C0534" w:rsidRPr="008606C1">
        <w:rPr>
          <w:shd w:val="clear" w:color="auto" w:fill="FFFFFF"/>
        </w:rPr>
        <w:t>обеспеченному им обязательству принципала в пределах суммы гарантии</w:t>
      </w:r>
      <w:r w:rsidR="0025270F" w:rsidRPr="008606C1">
        <w:t>.</w:t>
      </w:r>
    </w:p>
    <w:p w:rsidR="0025270F" w:rsidRPr="008606C1" w:rsidRDefault="0066296F" w:rsidP="008606C1">
      <w:pPr>
        <w:tabs>
          <w:tab w:val="left" w:pos="142"/>
        </w:tabs>
        <w:ind w:firstLine="567"/>
        <w:jc w:val="both"/>
      </w:pPr>
      <w:r>
        <w:t>6</w:t>
      </w:r>
      <w:r w:rsidR="0025270F" w:rsidRPr="008606C1">
        <w:t xml:space="preserve">. В муниципальной гарантии </w:t>
      </w:r>
      <w:r w:rsidR="00CA58AC" w:rsidRPr="008606C1">
        <w:t>указываются</w:t>
      </w:r>
      <w:r w:rsidR="0025270F" w:rsidRPr="008606C1">
        <w:t>:</w:t>
      </w:r>
    </w:p>
    <w:p w:rsidR="00983B05" w:rsidRPr="008606C1" w:rsidRDefault="00983B05" w:rsidP="008606C1">
      <w:pPr>
        <w:tabs>
          <w:tab w:val="left" w:pos="142"/>
        </w:tabs>
        <w:jc w:val="both"/>
      </w:pPr>
      <w:r w:rsidRPr="008606C1">
        <w:t>1) наименование гаранта и наименование органа, выдавшего гарантию от имени гаранта;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2) наименование бенефициара;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3) наименование принципала;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5) объем обязательств гаранта по гарантии и предельная сумма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6) основания выдачи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7) дата вступления в силу гарантии или событие (условие), с наступлением которого гарантия вступает в силу;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8) срок действия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9) определение гарантийного случая, срок и порядок предъявления требования бенефициара об исполнении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10) основания отзыва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11) порядок исполнения гарантом обязательств по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8606C1">
        <w:t>ств пр</w:t>
      </w:r>
      <w:proofErr w:type="gramEnd"/>
      <w:r w:rsidRPr="008606C1">
        <w:t>инципала, обеспеченных гарантией, и в иных случаях, установленных гарантией;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13) основания прекращения гарантии;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87882" w:rsidRPr="008606C1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983B05" w:rsidRPr="008606C1" w:rsidRDefault="00D87882" w:rsidP="008606C1">
      <w:pPr>
        <w:tabs>
          <w:tab w:val="left" w:pos="142"/>
        </w:tabs>
        <w:jc w:val="both"/>
      </w:pPr>
      <w:r w:rsidRPr="008606C1">
        <w:t xml:space="preserve"> </w:t>
      </w:r>
      <w:r w:rsidR="00983B05" w:rsidRPr="008606C1">
        <w:t>16) иные условия гарантии, а также сведения, определенные Бюджетным кодексом Российской Федерации, муниципальными правовыми актами гаранта, распоряжениями (постановлениями) органа, выдающего гарантию от имени гаранта.</w:t>
      </w:r>
    </w:p>
    <w:p w:rsidR="0025270F" w:rsidRPr="008606C1" w:rsidRDefault="0066296F" w:rsidP="008606C1">
      <w:pPr>
        <w:tabs>
          <w:tab w:val="left" w:pos="142"/>
        </w:tabs>
        <w:ind w:firstLine="567"/>
        <w:jc w:val="both"/>
      </w:pPr>
      <w:r>
        <w:t>7</w:t>
      </w:r>
      <w:r w:rsidR="0025270F" w:rsidRPr="008606C1">
        <w:t xml:space="preserve">. Вступление в силу муниципальной гарантии </w:t>
      </w:r>
      <w:r w:rsidR="00983B05" w:rsidRPr="008606C1">
        <w:t xml:space="preserve">определяется </w:t>
      </w:r>
      <w:r w:rsidR="00983B05" w:rsidRPr="008606C1">
        <w:rPr>
          <w:shd w:val="clear" w:color="auto" w:fill="FFFFFF"/>
        </w:rPr>
        <w:t>календарной датой или наступлением определенного события (условия), указанного в гарантии.</w:t>
      </w:r>
    </w:p>
    <w:p w:rsidR="0025270F" w:rsidRPr="008606C1" w:rsidRDefault="0066296F" w:rsidP="008606C1">
      <w:pPr>
        <w:tabs>
          <w:tab w:val="left" w:pos="142"/>
        </w:tabs>
        <w:ind w:firstLine="567"/>
        <w:jc w:val="both"/>
      </w:pPr>
      <w:r>
        <w:t>8</w:t>
      </w:r>
      <w:r w:rsidR="0025270F" w:rsidRPr="008606C1">
        <w:t xml:space="preserve">. </w:t>
      </w:r>
      <w:r w:rsidR="00983B05" w:rsidRPr="008606C1">
        <w:t>М</w:t>
      </w:r>
      <w:r w:rsidR="00983B05" w:rsidRPr="008606C1">
        <w:rPr>
          <w:shd w:val="clear" w:color="auto" w:fill="FFFFFF"/>
        </w:rPr>
        <w:t>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муниципального унитарного предприятия, имущество которого находится в собственности соответствующего публично-правового образования (гаранта)</w:t>
      </w:r>
      <w:r w:rsidR="0025270F" w:rsidRPr="008606C1">
        <w:t>.</w:t>
      </w:r>
    </w:p>
    <w:p w:rsidR="0025270F" w:rsidRPr="009D36B4" w:rsidRDefault="0066296F" w:rsidP="008606C1">
      <w:pPr>
        <w:tabs>
          <w:tab w:val="left" w:pos="142"/>
        </w:tabs>
        <w:ind w:firstLine="567"/>
        <w:jc w:val="both"/>
      </w:pPr>
      <w:r w:rsidRPr="009D36B4">
        <w:t>9</w:t>
      </w:r>
      <w:r w:rsidR="0025270F" w:rsidRPr="009D36B4">
        <w:t>. Муниципальная гарантия выдается бенефициару.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>1</w:t>
      </w:r>
      <w:r w:rsidR="0066296F" w:rsidRPr="009D36B4">
        <w:t>0</w:t>
      </w:r>
      <w:r w:rsidRPr="009D36B4">
        <w:t xml:space="preserve">. Муниципальные гарантии от имени муниципального образования </w:t>
      </w:r>
      <w:r w:rsidR="00BE252E" w:rsidRPr="009D36B4">
        <w:t>Эльтонского сельского</w:t>
      </w:r>
      <w:r w:rsidRPr="009D36B4">
        <w:t xml:space="preserve"> поселение </w:t>
      </w:r>
      <w:r w:rsidR="00A643F4" w:rsidRPr="009D36B4">
        <w:t xml:space="preserve">Палласовского муниципального района Волгоградской области </w:t>
      </w:r>
      <w:r w:rsidRPr="009D36B4">
        <w:t xml:space="preserve">выдаются Администрацией </w:t>
      </w:r>
      <w:r w:rsidR="00A643F4" w:rsidRPr="009D36B4">
        <w:t>Эльтонского сельского</w:t>
      </w:r>
      <w:r w:rsidRPr="009D36B4">
        <w:t xml:space="preserve"> поселения</w:t>
      </w:r>
      <w:r w:rsidR="00A643F4" w:rsidRPr="009D36B4">
        <w:t xml:space="preserve"> Палласовского муниципального района Волгоградской области.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9D36B4">
        <w:t>1</w:t>
      </w:r>
      <w:r w:rsidR="0066296F" w:rsidRPr="009D36B4">
        <w:t>1</w:t>
      </w:r>
      <w:r w:rsidRPr="009D36B4">
        <w:t>.</w:t>
      </w:r>
      <w:r w:rsidR="0060175F" w:rsidRPr="009D36B4">
        <w:t xml:space="preserve"> </w:t>
      </w:r>
      <w:r w:rsidRPr="009D36B4">
        <w:t>Муниципальные гарантии предоставляются с правом регрессных требований</w:t>
      </w:r>
      <w:r w:rsidRPr="008606C1">
        <w:t xml:space="preserve"> гаранта к принципалу, по обязательствам которого</w:t>
      </w:r>
      <w:r w:rsidR="00233DDD" w:rsidRPr="008606C1">
        <w:t xml:space="preserve"> </w:t>
      </w:r>
      <w:r w:rsidRPr="008606C1">
        <w:t>предоставлена муниципальная гарантия.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1</w:t>
      </w:r>
      <w:r w:rsidR="0066296F">
        <w:t>2</w:t>
      </w:r>
      <w:r w:rsidRPr="008606C1">
        <w:t>.</w:t>
      </w:r>
      <w:r w:rsidR="0060175F" w:rsidRPr="008606C1">
        <w:t xml:space="preserve"> </w:t>
      </w:r>
      <w:r w:rsidRPr="008606C1">
        <w:t>Муниципальные гарантии предоставляются в денежной единице Российской Федерации (рублях).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lastRenderedPageBreak/>
        <w:t>1</w:t>
      </w:r>
      <w:r w:rsidR="0066296F">
        <w:t>3</w:t>
      </w:r>
      <w:r w:rsidRPr="008606C1">
        <w:t>.</w:t>
      </w:r>
      <w:r w:rsidR="0060175F" w:rsidRPr="008606C1">
        <w:t xml:space="preserve"> </w:t>
      </w:r>
      <w:r w:rsidRPr="008606C1">
        <w:t>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8606C1">
        <w:t>ств пр</w:t>
      </w:r>
      <w:proofErr w:type="gramEnd"/>
      <w:r w:rsidRPr="008606C1">
        <w:t>инципала, обеспеченных муниципальной гарантией, но не более суммы, на которую выдана муниципальная гарантия.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>Статья 5. Договор о предоставлении муниципальной гарантии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 xml:space="preserve">1. Предоставление из бюджета </w:t>
      </w:r>
      <w:r w:rsidR="00A643F4" w:rsidRPr="009D36B4">
        <w:t xml:space="preserve">Эльтонского сельского  </w:t>
      </w:r>
      <w:r w:rsidRPr="009D36B4">
        <w:t xml:space="preserve">поселение </w:t>
      </w:r>
      <w:r w:rsidR="00A643F4" w:rsidRPr="009D36B4">
        <w:t xml:space="preserve">Палласовского муниципального района Волгоградской области </w:t>
      </w:r>
      <w:r w:rsidRPr="009D36B4">
        <w:t xml:space="preserve">муниципальных гарантий оформляется договором. Договор заключается между Администрацией </w:t>
      </w:r>
      <w:r w:rsidR="001C3A68" w:rsidRPr="009D36B4">
        <w:t xml:space="preserve">Эльтонского сельского поселения Палласовского </w:t>
      </w:r>
      <w:proofErr w:type="spellStart"/>
      <w:r w:rsidR="001C3A68" w:rsidRPr="009D36B4">
        <w:t>муниицпального</w:t>
      </w:r>
      <w:proofErr w:type="spellEnd"/>
      <w:r w:rsidR="001C3A68" w:rsidRPr="009D36B4">
        <w:t xml:space="preserve"> района Волгоградской области</w:t>
      </w:r>
      <w:r w:rsidR="00EB05DA" w:rsidRPr="009D36B4">
        <w:t xml:space="preserve"> и бенефициаром после принятия решения о предоставлении муниципальной гарантии в порядке, предусмотренном статьей 7 настоящего Положения.</w:t>
      </w:r>
    </w:p>
    <w:p w:rsidR="00EB05DA" w:rsidRPr="009D36B4" w:rsidRDefault="00EB05DA" w:rsidP="008606C1">
      <w:pPr>
        <w:tabs>
          <w:tab w:val="left" w:pos="142"/>
        </w:tabs>
        <w:ind w:firstLine="567"/>
        <w:jc w:val="both"/>
      </w:pPr>
      <w:r w:rsidRPr="009D36B4">
        <w:t>В договоре о предоставлении муниципальной гарантии указываются: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9D36B4">
        <w:t>1) наименование гаранта;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 xml:space="preserve">2) наименование и реквизиты решения о бюджете </w:t>
      </w:r>
      <w:r w:rsidR="001C3A68">
        <w:t xml:space="preserve">Эльтонского сельского </w:t>
      </w:r>
      <w:r w:rsidRPr="008606C1">
        <w:t xml:space="preserve">поселения </w:t>
      </w:r>
      <w:r w:rsidR="001C3A68">
        <w:t xml:space="preserve">Палласовского муниципального района Волгоградской области </w:t>
      </w:r>
      <w:r w:rsidRPr="008606C1">
        <w:t>на очередной финансовый год и плановый период, которым предусмотрено предоставление муниципальной гарантии;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 xml:space="preserve">3) наименование и реквизиты постановления </w:t>
      </w:r>
      <w:r w:rsidRPr="001C3A68">
        <w:t xml:space="preserve">администрации </w:t>
      </w:r>
      <w:r w:rsidR="001C3A68" w:rsidRPr="001C3A68">
        <w:t xml:space="preserve">Эльтонского сельского </w:t>
      </w:r>
      <w:r w:rsidRPr="001C3A68">
        <w:t xml:space="preserve">поселения </w:t>
      </w:r>
      <w:r w:rsidR="001C3A68" w:rsidRPr="001C3A68">
        <w:t>Палласовского муниципального района Волгоградской области</w:t>
      </w:r>
      <w:r w:rsidR="001C3A68">
        <w:t xml:space="preserve"> </w:t>
      </w:r>
      <w:r w:rsidRPr="008606C1">
        <w:t>о предоставлении муниципальной гарантии;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4) наименования принципала, бенефициара;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5) направление (цель) гарантирования;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6) сумма муниципальной гарантии;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7) условия договора, в обеспечение обязательств по которому предоставляется муниципальная гарантия (существо, срок действия обязательства, сумма обязательства, процентная ставка);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8) гарантийный случай;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9) вступление в силу (дата выдачи) и срок действия муниципальной гарантии;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10) порядок исполнения гарантом обязательств по муниципальной гарантии;</w:t>
      </w:r>
    </w:p>
    <w:p w:rsidR="00EB05DA" w:rsidRPr="008606C1" w:rsidRDefault="00EB05DA" w:rsidP="008606C1">
      <w:pPr>
        <w:tabs>
          <w:tab w:val="left" w:pos="142"/>
        </w:tabs>
        <w:ind w:firstLine="567"/>
        <w:jc w:val="both"/>
      </w:pPr>
      <w:r w:rsidRPr="008606C1">
        <w:t>11) способы обеспечения исполнения обязатель</w:t>
      </w:r>
      <w:proofErr w:type="gramStart"/>
      <w:r w:rsidRPr="008606C1">
        <w:t>ств пр</w:t>
      </w:r>
      <w:proofErr w:type="gramEnd"/>
      <w:r w:rsidRPr="008606C1">
        <w:t>инципала;</w:t>
      </w:r>
    </w:p>
    <w:p w:rsidR="00EB05DA" w:rsidRPr="009D36B4" w:rsidRDefault="00EB05DA" w:rsidP="008606C1">
      <w:pPr>
        <w:tabs>
          <w:tab w:val="left" w:pos="142"/>
        </w:tabs>
        <w:ind w:firstLine="567"/>
        <w:jc w:val="both"/>
      </w:pPr>
      <w:r w:rsidRPr="008606C1">
        <w:t>12) права и обязанности сторон, в том числе обязательства принципала по предоставлению обеспечения исполнения принципалом его возможных будущих обязательств по возмещению в порядке регресса сумм, уплаченных гарантом во исполнение (частичное исполнение) обязательств по гарантии;</w:t>
      </w:r>
    </w:p>
    <w:p w:rsidR="00EB05DA" w:rsidRPr="009D36B4" w:rsidRDefault="00EB05DA" w:rsidP="008606C1">
      <w:pPr>
        <w:tabs>
          <w:tab w:val="left" w:pos="142"/>
        </w:tabs>
        <w:ind w:firstLine="567"/>
        <w:jc w:val="both"/>
      </w:pPr>
      <w:r w:rsidRPr="009D36B4">
        <w:t>13) порядок и условия сокращения предельной суммы муниципальной гарантии при исполнении муниципальной гарантии и (или) исполнении обязатель</w:t>
      </w:r>
      <w:proofErr w:type="gramStart"/>
      <w:r w:rsidRPr="009D36B4">
        <w:t>ств пр</w:t>
      </w:r>
      <w:proofErr w:type="gramEnd"/>
      <w:r w:rsidRPr="009D36B4">
        <w:t>инципала, обеспеченных муниципальной гарантией;</w:t>
      </w:r>
    </w:p>
    <w:p w:rsidR="00EB05DA" w:rsidRPr="009D36B4" w:rsidRDefault="00EB05DA" w:rsidP="008606C1">
      <w:pPr>
        <w:tabs>
          <w:tab w:val="left" w:pos="142"/>
        </w:tabs>
        <w:ind w:firstLine="567"/>
        <w:jc w:val="both"/>
      </w:pPr>
      <w:r w:rsidRPr="009D36B4">
        <w:t>14) порядок прекращения обязательств по муниципальной гарантии;</w:t>
      </w:r>
    </w:p>
    <w:p w:rsidR="00EB05DA" w:rsidRPr="009D36B4" w:rsidRDefault="00EB05DA" w:rsidP="008606C1">
      <w:pPr>
        <w:tabs>
          <w:tab w:val="left" w:pos="142"/>
        </w:tabs>
        <w:ind w:firstLine="567"/>
        <w:jc w:val="both"/>
      </w:pPr>
      <w:r w:rsidRPr="009D36B4">
        <w:t>15) порядок отзыва муниципальной гарантии;</w:t>
      </w:r>
    </w:p>
    <w:p w:rsidR="00EB05DA" w:rsidRPr="009D36B4" w:rsidRDefault="00EB05DA" w:rsidP="008606C1">
      <w:pPr>
        <w:tabs>
          <w:tab w:val="left" w:pos="142"/>
        </w:tabs>
        <w:ind w:firstLine="567"/>
        <w:jc w:val="both"/>
      </w:pPr>
      <w:r w:rsidRPr="009D36B4">
        <w:t xml:space="preserve">16) иные условия муниципальной гарантии, определенные Бюджетным кодексом Российской Федерации, законодательством </w:t>
      </w:r>
      <w:r w:rsidR="00C71A22" w:rsidRPr="009D36B4">
        <w:t>Волгоградской области</w:t>
      </w:r>
      <w:r w:rsidRPr="009D36B4">
        <w:t>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2. Письменная форма договора о предоставлении муниципальной гарантии является обязательной. Несоблюдение письменной формы договора о предоставлении муниципальной гарантии влечет ее ничтожность.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3. В договоре о предоставлении муниципальной гарантии в обязательном порядке должны быть указаны все условия, которые содержатся в муниципальной гарантии, согласно пункту </w:t>
      </w:r>
      <w:r w:rsidR="008606C1">
        <w:t>7</w:t>
      </w:r>
      <w:r w:rsidRPr="008606C1">
        <w:t xml:space="preserve"> статьи 4 настоящего Положения.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4. В период действия договора о предоставлении муниципальной гарантии принципал ежеквартально представляет в Администраци</w:t>
      </w:r>
      <w:r w:rsidR="0060175F" w:rsidRPr="008606C1">
        <w:t>ю</w:t>
      </w:r>
      <w:r w:rsidRPr="008606C1">
        <w:t xml:space="preserve"> </w:t>
      </w:r>
      <w:r w:rsidR="006B3DC7">
        <w:t xml:space="preserve">Эльтонского сельского поселения Палласовского муниципального района Волгоградской области </w:t>
      </w:r>
      <w:r w:rsidRPr="008606C1">
        <w:t>следующие сведения: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1) отчет об исполнении обязательств, обеспеченных предоставленной муниципальной гарантией;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lastRenderedPageBreak/>
        <w:t>2) информацию о сохранности находящегося в залоге имущества;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3) другие необходимые документы и информацию.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Вышеуказанные сведения предоставляются за подписями руководителя и главного бухгалтера принципала и заверяются печатью.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5. В случаях, когда бенефициарами является неопределенный круг лиц, договор о предоставлении муниципальной гарантии в обеспечение исполнения обязательств заключается с принципалом. Получателем (держателем) такой гарантии является принципал.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6. Обеспечение исполнения обязатель</w:t>
      </w:r>
      <w:proofErr w:type="gramStart"/>
      <w:r w:rsidRPr="008606C1">
        <w:t>ств пр</w:t>
      </w:r>
      <w:proofErr w:type="gramEnd"/>
      <w:r w:rsidRPr="008606C1">
        <w:t>инципала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1. Муниципальная гарантия с правом регрессного требования выдается при условии предоставления высоколиквидного обеспечения исполнения обязательств.</w:t>
      </w:r>
    </w:p>
    <w:p w:rsidR="0025270F" w:rsidRPr="00FC3837" w:rsidRDefault="0025270F" w:rsidP="008606C1">
      <w:pPr>
        <w:tabs>
          <w:tab w:val="left" w:pos="142"/>
        </w:tabs>
        <w:ind w:firstLine="567"/>
        <w:jc w:val="both"/>
      </w:pPr>
      <w:r w:rsidRPr="00FC3837">
        <w:t xml:space="preserve">Способом </w:t>
      </w:r>
      <w:proofErr w:type="gramStart"/>
      <w:r w:rsidRPr="00FC3837">
        <w:t>обеспечения исполнения обязательств получателя муниципальной гарантии</w:t>
      </w:r>
      <w:proofErr w:type="gramEnd"/>
      <w:r w:rsidRPr="00FC3837">
        <w:t xml:space="preserve"> может быть поручительство, банковские гарантии или залог имущества принципала или третьего лица стоимостью не менее 150 процентов от суммы (размера) предоставляемой муниципальной гарантии.</w:t>
      </w:r>
    </w:p>
    <w:p w:rsidR="0025270F" w:rsidRPr="00FC3837" w:rsidRDefault="0025270F" w:rsidP="008606C1">
      <w:pPr>
        <w:tabs>
          <w:tab w:val="left" w:pos="142"/>
        </w:tabs>
        <w:ind w:firstLine="567"/>
        <w:jc w:val="both"/>
      </w:pPr>
      <w:r w:rsidRPr="00FC3837">
        <w:t>2. В качестве залога предоставляется имущество, не обремененное обязательствами и правами третьих лиц.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FC3837">
        <w:t>Предмет залога подлежит в обязательном</w:t>
      </w:r>
      <w:r w:rsidRPr="008606C1">
        <w:t xml:space="preserve"> порядке независимой оценке в соответствии с законодательством Российской Федерации. Затраты на проведение оценки несет получатель муниципальной гарантии. В отчете об оценке должно быть дано заключение о степени ликвидности объекта оценки.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3.</w:t>
      </w:r>
      <w:r w:rsidR="0060175F" w:rsidRPr="008606C1">
        <w:t xml:space="preserve"> </w:t>
      </w:r>
      <w:r w:rsidRPr="008606C1">
        <w:t>Предметом залога не может являться: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1) имущество, которое находится в собственности муниципального образования </w:t>
      </w:r>
      <w:r w:rsidR="006B3DC7">
        <w:t>Эльтонского сельского поселения Палласовского муниципального района Волгоградской области</w:t>
      </w:r>
      <w:r w:rsidRPr="008606C1">
        <w:t>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2) имущество, которое не может быть предметом залога в соответствии с гражданским законодательством Российской Федерации;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3)</w:t>
      </w:r>
      <w:r w:rsidR="0060175F" w:rsidRPr="008606C1">
        <w:t xml:space="preserve"> </w:t>
      </w:r>
      <w:r w:rsidRPr="008606C1">
        <w:t>недвижимое имущество, имеющее степень физического износа свыше 50 процентов на основании данных органов и организаций по государственному техническому учету и (или) технической инвентаризации;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4)</w:t>
      </w:r>
      <w:r w:rsidR="0060175F" w:rsidRPr="008606C1">
        <w:t xml:space="preserve"> </w:t>
      </w:r>
      <w:r w:rsidRPr="008606C1">
        <w:t xml:space="preserve">поручительства и гарантии юридических лиц, имеющих просроченную задолженность по обязательным платежам или по денежным обязательствам перед соответствующим бюджетом (публично-правовым образованием), а также поручительств и гарантий юридических и физических лиц, величина чистых активов которых меньше величины, равной трехкратной сумме предоставляемой муниципальной гарантии </w:t>
      </w:r>
      <w:proofErr w:type="spellStart"/>
      <w:r w:rsidR="006B3DC7">
        <w:t>Эльтонским</w:t>
      </w:r>
      <w:proofErr w:type="spellEnd"/>
      <w:r w:rsidR="006B3DC7">
        <w:t xml:space="preserve"> сельским</w:t>
      </w:r>
      <w:r w:rsidRPr="008606C1">
        <w:t xml:space="preserve"> поселением</w:t>
      </w:r>
      <w:r w:rsidR="006B3DC7">
        <w:t xml:space="preserve"> Палласовского муниципального района Волгоградской области</w:t>
      </w:r>
      <w:r w:rsidRPr="008606C1">
        <w:t>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4. Договор залога заключается между Администрацией </w:t>
      </w:r>
      <w:r w:rsidR="00251246">
        <w:t>Эльтонского сел</w:t>
      </w:r>
      <w:r w:rsidR="006B3DC7">
        <w:t>ьского поселения Палласовского муниципального района Волгоградской области</w:t>
      </w:r>
      <w:r w:rsidRPr="008606C1">
        <w:t xml:space="preserve"> и залогодателем в соответствии с законодательством Российской Федерации.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5. Оформление и заключение договора залога осуществляется одновременно с договором о предоставлении муниципальной гарантии.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 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7. Порядок предоставления муниципальных гарантий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1. Предоставление муниципальных гарантий осуществляется на основании </w:t>
      </w:r>
      <w:r w:rsidRPr="002E254D">
        <w:t xml:space="preserve">решения </w:t>
      </w:r>
      <w:r w:rsidR="00251246" w:rsidRPr="002E254D">
        <w:t>Эльтонского сельского С</w:t>
      </w:r>
      <w:r w:rsidRPr="002E254D">
        <w:t>овета о бюджете на очередной финансовый год и плановый период,</w:t>
      </w:r>
      <w:r w:rsidRPr="00251246">
        <w:rPr>
          <w:color w:val="FF0000"/>
        </w:rPr>
        <w:t xml:space="preserve"> </w:t>
      </w:r>
      <w:r w:rsidR="00063DCC" w:rsidRPr="009D36B4">
        <w:t>решения</w:t>
      </w:r>
      <w:r w:rsidRPr="009D36B4">
        <w:t xml:space="preserve"> </w:t>
      </w:r>
      <w:r w:rsidR="002E254D" w:rsidRPr="009D36B4">
        <w:t xml:space="preserve">Администрации Эльтонского сельского </w:t>
      </w:r>
      <w:r w:rsidR="00C72D2D" w:rsidRPr="009D36B4">
        <w:t>поселения</w:t>
      </w:r>
      <w:r w:rsidRPr="009D36B4">
        <w:t>, а также договора о предоставлении муниципальной гарантии при условии:</w:t>
      </w:r>
    </w:p>
    <w:p w:rsidR="00D87882" w:rsidRPr="009D36B4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9D36B4">
        <w:t>- финансовое состояние принципала является удовлетворительным;</w:t>
      </w:r>
    </w:p>
    <w:p w:rsidR="00D87882" w:rsidRPr="009D36B4" w:rsidRDefault="00D87882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9D36B4">
        <w:t>- предоставление принципалом, третьим лицом до даты выдачи муниципальной гарантии соответствующего требованиям </w:t>
      </w:r>
      <w:hyperlink r:id="rId6" w:anchor="/document/12112604/entry/11530" w:history="1">
        <w:r w:rsidRPr="009D36B4">
          <w:rPr>
            <w:rStyle w:val="a7"/>
            <w:color w:val="auto"/>
            <w:u w:val="none"/>
          </w:rPr>
          <w:t>статьи 115.3</w:t>
        </w:r>
      </w:hyperlink>
      <w:r w:rsidRPr="009D36B4">
        <w:t> Бюджетного Кодекса и </w:t>
      </w:r>
      <w:hyperlink r:id="rId7" w:anchor="/document/10164072/entry/3" w:history="1">
        <w:r w:rsidRPr="009D36B4">
          <w:rPr>
            <w:rStyle w:val="a7"/>
            <w:color w:val="auto"/>
            <w:u w:val="none"/>
          </w:rPr>
          <w:t>гражданского законодательства</w:t>
        </w:r>
      </w:hyperlink>
      <w:r w:rsidRPr="009D36B4">
        <w:t xml:space="preserve"> Российской </w:t>
      </w:r>
      <w:proofErr w:type="gramStart"/>
      <w:r w:rsidRPr="009D36B4">
        <w:t>Федерации обеспечения исполнения обязательств принципала</w:t>
      </w:r>
      <w:proofErr w:type="gramEnd"/>
      <w:r w:rsidRPr="009D36B4"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D87882" w:rsidRPr="008606C1" w:rsidRDefault="006E44CE" w:rsidP="008606C1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9D36B4">
        <w:lastRenderedPageBreak/>
        <w:t>-</w:t>
      </w:r>
      <w:r w:rsidR="00D87882" w:rsidRPr="009D36B4"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proofErr w:type="spellStart"/>
      <w:r w:rsidR="002E254D" w:rsidRPr="009D36B4">
        <w:t>Эльтонским</w:t>
      </w:r>
      <w:proofErr w:type="spellEnd"/>
      <w:r w:rsidR="002E254D" w:rsidRPr="009D36B4">
        <w:t xml:space="preserve"> сельским</w:t>
      </w:r>
      <w:r w:rsidR="00D87882" w:rsidRPr="009D36B4">
        <w:t xml:space="preserve"> поселением</w:t>
      </w:r>
      <w:r w:rsidR="002E254D" w:rsidRPr="009D36B4">
        <w:t xml:space="preserve"> Палласовского муниципального района Волгоградской области</w:t>
      </w:r>
      <w:r w:rsidR="00D87882" w:rsidRPr="009D36B4">
        <w:t>, предоставляющим</w:t>
      </w:r>
      <w:r w:rsidR="00D87882" w:rsidRPr="008606C1">
        <w:t xml:space="preserve">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 </w:t>
      </w:r>
      <w:hyperlink r:id="rId8" w:anchor="/document/10900200/entry/1" w:history="1">
        <w:r w:rsidR="00D87882" w:rsidRPr="008606C1">
          <w:rPr>
            <w:rStyle w:val="a7"/>
            <w:color w:val="auto"/>
            <w:u w:val="none"/>
          </w:rPr>
          <w:t>законодательством</w:t>
        </w:r>
      </w:hyperlink>
      <w:r w:rsidR="00D87882" w:rsidRPr="008606C1">
        <w:t> 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</w:t>
      </w:r>
      <w:proofErr w:type="gramEnd"/>
      <w:r w:rsidR="00D87882" w:rsidRPr="008606C1">
        <w:t xml:space="preserve"> </w:t>
      </w:r>
      <w:proofErr w:type="gramStart"/>
      <w:r w:rsidR="00D87882" w:rsidRPr="008606C1">
        <w:t>предоставленной</w:t>
      </w:r>
      <w:proofErr w:type="gramEnd"/>
      <w:r w:rsidR="00D87882" w:rsidRPr="008606C1">
        <w:t xml:space="preserve"> в пользу соответствующего публично-правового образования, предоставляющего муниципальную гарантию;</w:t>
      </w:r>
    </w:p>
    <w:p w:rsidR="00D87882" w:rsidRPr="008606C1" w:rsidRDefault="002E254D" w:rsidP="008606C1">
      <w:pPr>
        <w:pStyle w:val="s1"/>
        <w:shd w:val="clear" w:color="auto" w:fill="FFFFFF"/>
        <w:spacing w:before="0" w:beforeAutospacing="0" w:after="0" w:afterAutospacing="0"/>
        <w:jc w:val="both"/>
      </w:pPr>
      <w:r>
        <w:t>-</w:t>
      </w:r>
      <w:r w:rsidR="00D87882" w:rsidRPr="008606C1"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3.</w:t>
      </w:r>
      <w:r w:rsidR="008606C1" w:rsidRPr="008606C1">
        <w:t xml:space="preserve"> </w:t>
      </w:r>
      <w:r w:rsidRPr="008606C1">
        <w:t xml:space="preserve">Гарантии предоставляются на конкурсной основе, если иное не установлено </w:t>
      </w:r>
      <w:r w:rsidR="008606C1" w:rsidRPr="008606C1">
        <w:t>решением</w:t>
      </w:r>
      <w:r w:rsidRPr="008606C1">
        <w:t xml:space="preserve"> о бюджете.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Конкурс на право получения гарантии (далее – конкурс) является открытым.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4. Юридическое лицо, претендующее на получение муниципальной гарантии, предоставляет в Администрацию </w:t>
      </w:r>
      <w:r w:rsidR="002E254D">
        <w:t>Эльтонского сельского</w:t>
      </w:r>
      <w:r w:rsidRPr="008606C1">
        <w:t xml:space="preserve"> поселения</w:t>
      </w:r>
      <w:r w:rsidR="002E254D">
        <w:t xml:space="preserve"> Палласовского муниципального района Волгоградской области</w:t>
      </w:r>
      <w:r w:rsidRPr="008606C1">
        <w:t xml:space="preserve"> письменное заявление о предоставлении </w:t>
      </w:r>
      <w:r w:rsidRPr="00984B19">
        <w:t>муниципальной гарантии. В заявлении указываются: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1) полное наименование заявителя, его юридический и фактический адреса;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2) обязательство, в обеспечение которого запрашивается гарантия, его сумма и срок;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3) способ обеспечения исполнения обязательств по удовлетворению регрессного требования к принципалу;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4) наименование и адрес бенефициара, которому будет предоставлена полученная муниципальная гарантия;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5) направление расходования средств, предоставленных по обязательствам, обеспеченным муниципальной гарантией.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5. К заявлению должны быть приложены следующие документы: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1) заверенные в соответствии с действующим законодательством копии учредительных документов, свидетельства о государственной регистрации, лицензии на осуществляемые виды деятельности, которые подлежат лицензированию в соответствии с законодательством Российской Федерации;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2)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3) документы, устанавливающие полномочия лиц, подписывающих договор о предоставлении муниципальной гарантии;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4) копии бухгалтерских балансов и отчетов о прибылях и убытках по утвержденным формам за последний отчетный год и за все отчетные периоды текущего года с отметкой налогового органа об их принятии;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5)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и окончания задолженности в соответствии с заключенными договорами;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6) справка налогового органа об отсутствии просроченной задолженности принципала, его поручителей по налоговым и иным обязательным платежам в бюджеты всех уровней и государственные внебюджетные фонды;</w:t>
      </w:r>
    </w:p>
    <w:p w:rsidR="0025270F" w:rsidRPr="00984B19" w:rsidRDefault="0025270F" w:rsidP="008606C1">
      <w:pPr>
        <w:tabs>
          <w:tab w:val="left" w:pos="142"/>
        </w:tabs>
        <w:ind w:firstLine="567"/>
        <w:jc w:val="both"/>
      </w:pPr>
      <w:r w:rsidRPr="00984B19">
        <w:t>7) справка налогового органа обо всех открытых счетах юридического лица,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юридическому лицу;</w:t>
      </w:r>
    </w:p>
    <w:p w:rsidR="0025270F" w:rsidRPr="00475BB7" w:rsidRDefault="0025270F" w:rsidP="008606C1">
      <w:pPr>
        <w:tabs>
          <w:tab w:val="left" w:pos="142"/>
        </w:tabs>
        <w:ind w:firstLine="567"/>
        <w:jc w:val="both"/>
      </w:pPr>
      <w:r w:rsidRPr="00984B19">
        <w:t>8) бизнес-план или технико-экономическое обоснование, в</w:t>
      </w:r>
      <w:r w:rsidRPr="00475BB7">
        <w:t xml:space="preserve"> случае, если муниципальная гарантия запрашивается на получение сре</w:t>
      </w:r>
      <w:proofErr w:type="gramStart"/>
      <w:r w:rsidRPr="00475BB7">
        <w:t>дств дл</w:t>
      </w:r>
      <w:proofErr w:type="gramEnd"/>
      <w:r w:rsidRPr="00475BB7">
        <w:t xml:space="preserve">я финансирования инвестиционного проекта, или финансовое обоснование, содержащее подробную информацию о порядке использования средств </w:t>
      </w:r>
      <w:r w:rsidRPr="00475BB7">
        <w:lastRenderedPageBreak/>
        <w:t>в случае, если муниципальная гарантия запрашивается на получение средств, не являющихся инвестициями;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 xml:space="preserve">9) заключение Администрации </w:t>
      </w:r>
      <w:r w:rsidR="00C72D2D" w:rsidRPr="009D36B4">
        <w:t xml:space="preserve">Эльтонского сельского поселения </w:t>
      </w:r>
      <w:r w:rsidRPr="009D36B4">
        <w:t>по бизнес-плану или технико-экономическому обоснованию;</w:t>
      </w:r>
    </w:p>
    <w:p w:rsidR="0025270F" w:rsidRPr="009D36B4" w:rsidRDefault="0025270F" w:rsidP="00EE44F8">
      <w:pPr>
        <w:tabs>
          <w:tab w:val="left" w:pos="142"/>
        </w:tabs>
        <w:ind w:firstLine="567"/>
        <w:jc w:val="both"/>
      </w:pPr>
      <w:r w:rsidRPr="009D36B4">
        <w:t xml:space="preserve">10) справка из </w:t>
      </w:r>
      <w:r w:rsidR="003F72C5">
        <w:t>ф</w:t>
      </w:r>
      <w:r w:rsidR="003F72C5" w:rsidRPr="002065DC">
        <w:t>инансов</w:t>
      </w:r>
      <w:r w:rsidR="003F72C5">
        <w:t>ого</w:t>
      </w:r>
      <w:r w:rsidR="003F72C5" w:rsidRPr="002065DC">
        <w:t xml:space="preserve"> орган</w:t>
      </w:r>
      <w:r w:rsidR="003F72C5">
        <w:t>а</w:t>
      </w:r>
      <w:r w:rsidR="003F72C5" w:rsidRPr="002065DC">
        <w:t xml:space="preserve"> муниципального образования </w:t>
      </w:r>
      <w:r w:rsidRPr="009D36B4">
        <w:t>об отсутствии нецелевого использования и просроченной задолженности по ранее предоставленным на возвратной и платной основе средствам местного бюджета.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 xml:space="preserve">Заявление принципала рассматривается Администрацией </w:t>
      </w:r>
      <w:r w:rsidR="00C72D2D" w:rsidRPr="009D36B4">
        <w:t xml:space="preserve">Эльтонского сельского поселения </w:t>
      </w:r>
      <w:r w:rsidRPr="009D36B4">
        <w:t>в течение месяца.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 xml:space="preserve">5. Анализ финансового состояния принципала в целях предоставления муниципальной гарантии осуществляется </w:t>
      </w:r>
      <w:r w:rsidR="003F72C5">
        <w:t>ф</w:t>
      </w:r>
      <w:r w:rsidR="003F72C5" w:rsidRPr="002065DC">
        <w:t>инансовы</w:t>
      </w:r>
      <w:r w:rsidR="003F72C5">
        <w:t>м</w:t>
      </w:r>
      <w:r w:rsidR="003F72C5" w:rsidRPr="002065DC">
        <w:t xml:space="preserve"> орган</w:t>
      </w:r>
      <w:r w:rsidR="003F72C5">
        <w:t>ом</w:t>
      </w:r>
      <w:r w:rsidR="003F72C5" w:rsidRPr="002065DC">
        <w:t xml:space="preserve"> муниципального образования </w:t>
      </w:r>
      <w:r w:rsidRPr="009D36B4">
        <w:t>в установленном им порядке.</w:t>
      </w:r>
    </w:p>
    <w:p w:rsidR="0025270F" w:rsidRPr="009D36B4" w:rsidRDefault="0025270F" w:rsidP="008606C1">
      <w:pPr>
        <w:tabs>
          <w:tab w:val="left" w:pos="142"/>
        </w:tabs>
        <w:ind w:firstLine="567"/>
        <w:jc w:val="both"/>
      </w:pPr>
      <w:r w:rsidRPr="009D36B4">
        <w:t xml:space="preserve">6. Муниципальная гарантия не предоставляется при наличии заключения </w:t>
      </w:r>
      <w:r w:rsidR="003F72C5">
        <w:t>ф</w:t>
      </w:r>
      <w:r w:rsidR="003F72C5" w:rsidRPr="002065DC">
        <w:t>инансов</w:t>
      </w:r>
      <w:r w:rsidR="003F72C5">
        <w:t xml:space="preserve">ого </w:t>
      </w:r>
      <w:r w:rsidR="003F72C5" w:rsidRPr="002065DC">
        <w:t>орган</w:t>
      </w:r>
      <w:r w:rsidR="003F72C5">
        <w:t>а</w:t>
      </w:r>
      <w:r w:rsidR="003F72C5" w:rsidRPr="002065DC">
        <w:t xml:space="preserve"> муниципального образования </w:t>
      </w:r>
      <w:r w:rsidRPr="009D36B4">
        <w:t>о неудовлетворительном финансовом состоянии юридического лица и (или) несоблюдении условий, предусмотренных настоящим Положением.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9D36B4">
        <w:t>В этих случаях в адрес юридического лица направляется уведомление об отказе в предоставлении муниципальной гарантии с указанием причин отказа.</w:t>
      </w:r>
    </w:p>
    <w:p w:rsidR="0025270F" w:rsidRPr="00C72D2D" w:rsidRDefault="0025270F" w:rsidP="008606C1">
      <w:pPr>
        <w:tabs>
          <w:tab w:val="left" w:pos="142"/>
        </w:tabs>
        <w:ind w:firstLine="567"/>
        <w:jc w:val="both"/>
        <w:rPr>
          <w:color w:val="FF0000"/>
        </w:rPr>
      </w:pPr>
      <w:r w:rsidRPr="008606C1">
        <w:t xml:space="preserve">7. Решение о предоставлении муниципальной гарантии принимается Администрацией муниципального образования в форме распоряжения на основании решения </w:t>
      </w:r>
      <w:r w:rsidR="009D36B4">
        <w:t xml:space="preserve">Эльтонского сельского </w:t>
      </w:r>
      <w:r w:rsidRPr="008606C1">
        <w:t>совета о бюджете на очередной финансовый год и плановый период и представленного заключения о возможности ее предоставления принципалу.</w:t>
      </w:r>
      <w:r w:rsidR="00EB05DA" w:rsidRPr="008606C1">
        <w:t xml:space="preserve"> 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8. Администрация муниципального образования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9.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10.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статьей 115.1 БК РФ.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8. Порядок удовлетворения требований бенефициара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1. Требование бенефициара об уплате </w:t>
      </w:r>
      <w:r w:rsidR="009A3BC4" w:rsidRPr="008606C1">
        <w:rPr>
          <w:shd w:val="clear" w:color="auto" w:fill="FFFFFF"/>
        </w:rPr>
        <w:t>денежных средств</w:t>
      </w:r>
      <w:r w:rsidR="009A3BC4" w:rsidRPr="008606C1">
        <w:t xml:space="preserve"> </w:t>
      </w:r>
      <w:r w:rsidRPr="008606C1">
        <w:t>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2.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3. Требование бенефициара признается необоснованным </w:t>
      </w:r>
      <w:r w:rsidR="00642F5F" w:rsidRPr="008606C1">
        <w:rPr>
          <w:shd w:val="clear" w:color="auto" w:fill="FFFFFF"/>
        </w:rPr>
        <w:t>и (или) не соответствующим условиям гарантии </w:t>
      </w:r>
      <w:r w:rsidRPr="008606C1">
        <w:t>и гарант отказывает бенефициару в удовлетворении его требования в следующих случаях:</w:t>
      </w:r>
    </w:p>
    <w:p w:rsidR="00983B05" w:rsidRPr="008606C1" w:rsidRDefault="00983B05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83B05" w:rsidRPr="008606C1" w:rsidRDefault="00983B05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83B05" w:rsidRPr="008606C1" w:rsidRDefault="00983B05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3) требование и (или) приложенные к нему документы не соответствуют условиям гарантии;</w:t>
      </w:r>
    </w:p>
    <w:p w:rsidR="00983B05" w:rsidRPr="008606C1" w:rsidRDefault="00983B05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lastRenderedPageBreak/>
        <w:t>4) бенефициар отказался принять надлежащее исполнение обеспеченных гарантией обязатель</w:t>
      </w:r>
      <w:proofErr w:type="gramStart"/>
      <w:r w:rsidRPr="008606C1">
        <w:t>ств пр</w:t>
      </w:r>
      <w:proofErr w:type="gramEnd"/>
      <w:r w:rsidRPr="008606C1">
        <w:t>инципала, предложенное принципалом и (или) третьими лицами;</w:t>
      </w:r>
    </w:p>
    <w:p w:rsidR="00983B05" w:rsidRPr="008606C1" w:rsidRDefault="00642F5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5</w:t>
      </w:r>
      <w:r w:rsidR="00983B05" w:rsidRPr="008606C1">
        <w:t>) в иных случаях, установленных гарантией.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4. Гарант должен уведомить бенефициара об отказе удовлетворить его требование.</w:t>
      </w:r>
      <w:r w:rsidR="003F1927" w:rsidRPr="008606C1">
        <w:t xml:space="preserve"> В случае признания требования бенефициара об исполнении гарантии необоснованным гарант в течение 30 (тридцати) календарных дней </w:t>
      </w:r>
      <w:proofErr w:type="gramStart"/>
      <w:r w:rsidR="003F1927" w:rsidRPr="008606C1">
        <w:t>с даты</w:t>
      </w:r>
      <w:proofErr w:type="gramEnd"/>
      <w:r w:rsidR="003F1927" w:rsidRPr="008606C1">
        <w:t xml:space="preserve"> его предъявления направляет бенефициару мотивированное уведомление об отказе в удовлетворении этого требования.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5. 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</w:t>
      </w:r>
      <w:r w:rsidR="00642F5F" w:rsidRPr="008606C1">
        <w:t xml:space="preserve">данные </w:t>
      </w:r>
      <w:r w:rsidRPr="008606C1">
        <w:t>возражения даже в том случае, если принципал от них отказался или признал свой долг.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В случае признания требования бенефициара </w:t>
      </w:r>
      <w:r w:rsidR="00642F5F" w:rsidRPr="008606C1">
        <w:rPr>
          <w:shd w:val="clear" w:color="auto" w:fill="FFFFFF"/>
        </w:rPr>
        <w:t>об исполнении гарантии и приложенных к нему документов обоснованными и соответствующими условиям муниципальной гарантии, </w:t>
      </w:r>
      <w:r w:rsidRPr="008606C1">
        <w:t xml:space="preserve"> гарант обязан исполнить обязательство по гарантии в срок, установленный в гарантии.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6. Предусмотренное муниципальной гарантией обязательство гаранта перед бенефициаром ограничивается уплатой</w:t>
      </w:r>
      <w:r w:rsidR="00642F5F" w:rsidRPr="008606C1">
        <w:t xml:space="preserve"> </w:t>
      </w:r>
      <w:r w:rsidR="00642F5F" w:rsidRPr="008606C1">
        <w:rPr>
          <w:shd w:val="clear" w:color="auto" w:fill="FFFFFF"/>
        </w:rPr>
        <w:t>денежных средств в объеме просроченных обязатель</w:t>
      </w:r>
      <w:proofErr w:type="gramStart"/>
      <w:r w:rsidR="00642F5F" w:rsidRPr="008606C1">
        <w:rPr>
          <w:shd w:val="clear" w:color="auto" w:fill="FFFFFF"/>
        </w:rPr>
        <w:t>ств пр</w:t>
      </w:r>
      <w:proofErr w:type="gramEnd"/>
      <w:r w:rsidR="00642F5F" w:rsidRPr="008606C1">
        <w:rPr>
          <w:shd w:val="clear" w:color="auto" w:fill="FFFFFF"/>
        </w:rPr>
        <w:t>инципала, обеспеченных гарантией, но не более суммы гарантии</w:t>
      </w:r>
      <w:r w:rsidRPr="008606C1">
        <w:t>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Статья </w:t>
      </w:r>
      <w:r w:rsidR="0033468D" w:rsidRPr="008606C1">
        <w:t>9</w:t>
      </w:r>
      <w:r w:rsidRPr="008606C1">
        <w:t>. Ответственность по муниципальным гарантиям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 1. Ответственность гаранта перед бенефициаром за неисполнение получателем муниципальной гарантии своих обязательств наступает в соответствии с Гражданским законодательством Российской Федерации и договором о предоставлении муниципальной гарантии.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2. Администрация, исполнив обязательство принципала, обеспеченное гарантией, имеет право потребовать от принципала или поручителя возмещения сумм, уплаченных бенефициару по муниципальной гарантии, в порядке, предусмотренном законодательством РФ.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10. Прекращение муниципальной гарантии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 1. Принципал, исполнивший обязательство, обеспеченное муниципальной гарантией, извещает об этом гаранта не позднее 5-ти календарных дней с момента исполнения своих обязательств.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2. Обязательство гаранта перед бенефициаром по муниципальной гарантии прекращается: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1) с уплатой гарантом бенефициару денежных средств в объеме, определенном в гарантии;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2) с истечением определенного в гарантии срока, на который она выдана (срока действия гарантии);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3) в случае исполнения принципалом и (или) третьими лицами обязатель</w:t>
      </w:r>
      <w:proofErr w:type="gramStart"/>
      <w:r w:rsidRPr="008606C1">
        <w:t>ств пр</w:t>
      </w:r>
      <w:proofErr w:type="gramEnd"/>
      <w:r w:rsidRPr="008606C1"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8606C1"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 </w:t>
      </w:r>
      <w:hyperlink r:id="rId9" w:anchor="/document/12112604/entry/1151" w:history="1">
        <w:r w:rsidRPr="008606C1">
          <w:rPr>
            <w:rStyle w:val="a7"/>
            <w:color w:val="auto"/>
          </w:rPr>
          <w:t>статьей 115.1</w:t>
        </w:r>
      </w:hyperlink>
      <w:r w:rsidRPr="008606C1">
        <w:t> Бюджетного 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5) если обязательство принципала, в обеспечение которого предоставлена гарантия, не возникло в установленный срок;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8606C1">
        <w:t xml:space="preserve"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</w:t>
      </w:r>
      <w:r w:rsidRPr="008606C1">
        <w:lastRenderedPageBreak/>
        <w:t>установленном </w:t>
      </w:r>
      <w:hyperlink r:id="rId10" w:anchor="/document/10106464/entry/0" w:history="1">
        <w:r w:rsidRPr="008606C1">
          <w:rPr>
            <w:rStyle w:val="a7"/>
            <w:color w:val="auto"/>
          </w:rPr>
          <w:t>законодательством</w:t>
        </w:r>
      </w:hyperlink>
      <w:r w:rsidRPr="008606C1">
        <w:t> Российской Федерации о ценных бумагах порядке в связи с переходом к новому</w:t>
      </w:r>
      <w:proofErr w:type="gramEnd"/>
      <w:r w:rsidRPr="008606C1">
        <w:t xml:space="preserve"> владельцу (приобретателю) прав на облигации, исполнение обязатель</w:t>
      </w:r>
      <w:proofErr w:type="gramStart"/>
      <w:r w:rsidRPr="008606C1">
        <w:t>ств пр</w:t>
      </w:r>
      <w:proofErr w:type="gramEnd"/>
      <w:r w:rsidRPr="008606C1">
        <w:t>инципала (эмитента) по которым обеспечивается гарантией);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9) вследствие отзыва гарантии в случаях и по основаниям, которые указаны в гарантии;</w:t>
      </w:r>
    </w:p>
    <w:p w:rsidR="00CC64CF" w:rsidRPr="008606C1" w:rsidRDefault="00CC64CF" w:rsidP="008606C1">
      <w:pPr>
        <w:pStyle w:val="s1"/>
        <w:shd w:val="clear" w:color="auto" w:fill="FFFFFF"/>
        <w:spacing w:before="0" w:beforeAutospacing="0" w:after="0" w:afterAutospacing="0"/>
        <w:jc w:val="both"/>
      </w:pPr>
      <w:r w:rsidRPr="008606C1">
        <w:t>10) в иных случаях, установленных гарантией.</w:t>
      </w:r>
    </w:p>
    <w:p w:rsidR="0025270F" w:rsidRPr="008606C1" w:rsidRDefault="00CD6548" w:rsidP="008606C1">
      <w:pPr>
        <w:tabs>
          <w:tab w:val="left" w:pos="142"/>
        </w:tabs>
        <w:ind w:firstLine="567"/>
        <w:jc w:val="both"/>
      </w:pPr>
      <w:hyperlink r:id="rId11" w:anchor="/document-relations/12112604/1/0/11522" w:history="1"/>
      <w:r w:rsidR="008606C1">
        <w:t xml:space="preserve"> </w:t>
      </w:r>
      <w:r w:rsidR="0025270F" w:rsidRPr="008606C1">
        <w:t xml:space="preserve">3. Удержание бенефициаром гарантии после прекращения обязательств гаранта по ней не сохраняет за бенефициаром каких-либо прав по </w:t>
      </w:r>
      <w:r w:rsidR="004C33A9" w:rsidRPr="008606C1">
        <w:t>указанной</w:t>
      </w:r>
      <w:r w:rsidR="0025270F" w:rsidRPr="008606C1">
        <w:t xml:space="preserve"> гарантии.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4. Гарант, которому стало известно о прекращении гарантии, </w:t>
      </w:r>
      <w:r w:rsidR="004C33A9" w:rsidRPr="008606C1">
        <w:t>обязан</w:t>
      </w:r>
      <w:r w:rsidRPr="008606C1">
        <w:t xml:space="preserve"> уведомить об этом </w:t>
      </w:r>
      <w:r w:rsidR="004C33A9" w:rsidRPr="008606C1">
        <w:t xml:space="preserve">бенефициара и </w:t>
      </w:r>
      <w:r w:rsidRPr="008606C1">
        <w:t>принципала.</w:t>
      </w:r>
    </w:p>
    <w:p w:rsidR="00233DDD" w:rsidRPr="008606C1" w:rsidRDefault="00233DDD" w:rsidP="008606C1">
      <w:pPr>
        <w:tabs>
          <w:tab w:val="left" w:pos="142"/>
        </w:tabs>
        <w:ind w:firstLine="567"/>
        <w:jc w:val="both"/>
      </w:pP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Статья 11. Учет выданных муниципальных гарантий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> 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2. Предоставление и исполнение муниципальной гарантии подлежит отражению в муниципальной долговой книге </w:t>
      </w:r>
      <w:r w:rsidR="007E6275">
        <w:t>Эльтонского сельского поселения.</w:t>
      </w:r>
    </w:p>
    <w:p w:rsidR="006E44CE" w:rsidRPr="002065DC" w:rsidRDefault="0025270F" w:rsidP="008606C1">
      <w:pPr>
        <w:tabs>
          <w:tab w:val="left" w:pos="142"/>
        </w:tabs>
        <w:ind w:firstLine="567"/>
        <w:jc w:val="both"/>
        <w:rPr>
          <w:sz w:val="23"/>
          <w:szCs w:val="23"/>
          <w:shd w:val="clear" w:color="auto" w:fill="FFFFFF"/>
        </w:rPr>
      </w:pPr>
      <w:r w:rsidRPr="002065DC">
        <w:t xml:space="preserve">3. </w:t>
      </w:r>
      <w:proofErr w:type="gramStart"/>
      <w:r w:rsidR="002065DC" w:rsidRPr="002065DC">
        <w:t>Финансовый орган муниципального образования</w:t>
      </w:r>
      <w:r w:rsidRPr="002065DC">
        <w:t xml:space="preserve"> ведет </w:t>
      </w:r>
      <w:r w:rsidR="006E44CE" w:rsidRPr="002065DC">
        <w:rPr>
          <w:sz w:val="23"/>
          <w:szCs w:val="23"/>
          <w:shd w:val="clear" w:color="auto" w:fill="FFFFFF"/>
        </w:rPr>
        <w:t>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="006E44CE" w:rsidRPr="002065DC">
        <w:rPr>
          <w:sz w:val="23"/>
          <w:szCs w:val="23"/>
          <w:shd w:val="clear" w:color="auto" w:fill="FFFFFF"/>
        </w:rPr>
        <w:t xml:space="preserve"> муниципальными гарантиями.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2065DC">
        <w:t>4. Если исполнение гарантом</w:t>
      </w:r>
      <w:r w:rsidRPr="008606C1">
        <w:t xml:space="preserve"> муниципальной гарантии ведет к возникновению права регрессного требования гаранта к </w:t>
      </w:r>
      <w:proofErr w:type="gramStart"/>
      <w:r w:rsidRPr="008606C1">
        <w:t>принципалу</w:t>
      </w:r>
      <w:proofErr w:type="gramEnd"/>
      <w:r w:rsidRPr="008606C1">
        <w:t xml:space="preserve"> либо обусловлено уступкой гаранту прав требования бенефициара к принципалу, </w:t>
      </w:r>
      <w:r w:rsidR="00A55A19" w:rsidRPr="008606C1">
        <w:t xml:space="preserve">денежные средства на </w:t>
      </w:r>
      <w:r w:rsidRPr="008606C1">
        <w:t xml:space="preserve">исполнение таких гарантий учитывается в источниках финансирования дефицита бюджета </w:t>
      </w:r>
      <w:r w:rsidR="007E6275">
        <w:t>Эльтонского сельского поселения</w:t>
      </w:r>
      <w:r w:rsidR="00A55A19" w:rsidRPr="008606C1">
        <w:t xml:space="preserve">, </w:t>
      </w:r>
      <w:r w:rsidR="00A55A19" w:rsidRPr="008606C1">
        <w:rPr>
          <w:shd w:val="clear" w:color="auto" w:fill="FFFFFF"/>
        </w:rPr>
        <w:t>а исполнение обязательств по такой муниципальной гарантии отражается как предоставление бюджетного кредита.</w:t>
      </w:r>
    </w:p>
    <w:p w:rsidR="0025270F" w:rsidRPr="008606C1" w:rsidRDefault="0025270F" w:rsidP="008606C1">
      <w:pPr>
        <w:tabs>
          <w:tab w:val="left" w:pos="142"/>
        </w:tabs>
        <w:ind w:firstLine="567"/>
        <w:jc w:val="both"/>
      </w:pPr>
      <w:r w:rsidRPr="008606C1">
        <w:t xml:space="preserve">5. Если исполнение гарантом муниципальной гарантии не ведет к возникновению права регрессного требования гаранта к принципалу </w:t>
      </w:r>
      <w:r w:rsidR="004C33A9" w:rsidRPr="008606C1">
        <w:t xml:space="preserve">либо </w:t>
      </w:r>
      <w:r w:rsidRPr="008606C1">
        <w:t xml:space="preserve">не обусловлено уступкой гаранту прав требования бенефициара к принципалу, </w:t>
      </w:r>
      <w:r w:rsidR="004C33A9" w:rsidRPr="008606C1">
        <w:rPr>
          <w:shd w:val="clear" w:color="auto" w:fill="FFFFFF"/>
        </w:rPr>
        <w:t xml:space="preserve">денежные средства на исполнение такой муниципальной гарантии учитываются в расходах бюджета </w:t>
      </w:r>
      <w:r w:rsidR="007E6275">
        <w:t>Эльтонского сельского поселения</w:t>
      </w:r>
      <w:r w:rsidRPr="008606C1">
        <w:t>.</w:t>
      </w:r>
    </w:p>
    <w:p w:rsidR="00793CA5" w:rsidRPr="008606C1" w:rsidRDefault="008606C1" w:rsidP="008606C1">
      <w:pPr>
        <w:tabs>
          <w:tab w:val="left" w:pos="142"/>
        </w:tabs>
        <w:ind w:firstLine="567"/>
        <w:jc w:val="both"/>
      </w:pPr>
      <w:r>
        <w:rPr>
          <w:shd w:val="clear" w:color="auto" w:fill="FFFFFF"/>
        </w:rPr>
        <w:t>6</w:t>
      </w:r>
      <w:r w:rsidR="00793CA5" w:rsidRPr="008606C1">
        <w:rPr>
          <w:shd w:val="clear" w:color="auto" w:fill="FFFFFF"/>
        </w:rPr>
        <w:t>. Кредиты и займы (в том числе облигационные), обеспечиваемые муниципальными гарантиями, должны быть целевыми.</w:t>
      </w:r>
    </w:p>
    <w:p w:rsidR="0025270F" w:rsidRPr="008606C1" w:rsidRDefault="008606C1" w:rsidP="008606C1">
      <w:pPr>
        <w:tabs>
          <w:tab w:val="left" w:pos="142"/>
        </w:tabs>
        <w:ind w:firstLine="567"/>
        <w:jc w:val="both"/>
      </w:pPr>
      <w:r>
        <w:t>7</w:t>
      </w:r>
      <w:r w:rsidR="0025270F" w:rsidRPr="008606C1">
        <w:t xml:space="preserve">. </w:t>
      </w:r>
      <w:r w:rsidR="004C33A9" w:rsidRPr="008606C1">
        <w:rPr>
          <w:shd w:val="clear" w:color="auto" w:fill="FFFFFF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DD2113" w:rsidRPr="008606C1" w:rsidRDefault="00DD2113" w:rsidP="008606C1">
      <w:pPr>
        <w:tabs>
          <w:tab w:val="left" w:pos="142"/>
        </w:tabs>
        <w:ind w:firstLine="567"/>
        <w:jc w:val="both"/>
      </w:pPr>
    </w:p>
    <w:sectPr w:rsidR="00DD2113" w:rsidRPr="008606C1" w:rsidSect="002104A9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7C61DF"/>
    <w:multiLevelType w:val="hybridMultilevel"/>
    <w:tmpl w:val="C700004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5A037B5D"/>
    <w:multiLevelType w:val="hybridMultilevel"/>
    <w:tmpl w:val="C6DC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0B40DF"/>
    <w:rsid w:val="00063DCC"/>
    <w:rsid w:val="000B40DF"/>
    <w:rsid w:val="000E747F"/>
    <w:rsid w:val="00140238"/>
    <w:rsid w:val="001426E5"/>
    <w:rsid w:val="001B38C0"/>
    <w:rsid w:val="001C3A68"/>
    <w:rsid w:val="002065DC"/>
    <w:rsid w:val="002104A9"/>
    <w:rsid w:val="00233DDD"/>
    <w:rsid w:val="00251246"/>
    <w:rsid w:val="0025270F"/>
    <w:rsid w:val="00260419"/>
    <w:rsid w:val="002711B1"/>
    <w:rsid w:val="00272376"/>
    <w:rsid w:val="002E254D"/>
    <w:rsid w:val="00333DD3"/>
    <w:rsid w:val="0033468D"/>
    <w:rsid w:val="00356119"/>
    <w:rsid w:val="0035673A"/>
    <w:rsid w:val="003B45DE"/>
    <w:rsid w:val="003C0534"/>
    <w:rsid w:val="003F1927"/>
    <w:rsid w:val="003F72C5"/>
    <w:rsid w:val="00475B6B"/>
    <w:rsid w:val="00475BB7"/>
    <w:rsid w:val="004C33A9"/>
    <w:rsid w:val="004D3E88"/>
    <w:rsid w:val="005268FF"/>
    <w:rsid w:val="005C1B7E"/>
    <w:rsid w:val="005C2A8B"/>
    <w:rsid w:val="005C44A6"/>
    <w:rsid w:val="005D0B87"/>
    <w:rsid w:val="005E3D0B"/>
    <w:rsid w:val="005F71B9"/>
    <w:rsid w:val="0060175F"/>
    <w:rsid w:val="00642F5F"/>
    <w:rsid w:val="0066296F"/>
    <w:rsid w:val="0068026F"/>
    <w:rsid w:val="006B3DC7"/>
    <w:rsid w:val="006E44CE"/>
    <w:rsid w:val="006E71E4"/>
    <w:rsid w:val="00710238"/>
    <w:rsid w:val="00724027"/>
    <w:rsid w:val="007404EE"/>
    <w:rsid w:val="00793CA5"/>
    <w:rsid w:val="007E6275"/>
    <w:rsid w:val="008606C1"/>
    <w:rsid w:val="008D295B"/>
    <w:rsid w:val="008F16BA"/>
    <w:rsid w:val="00983B05"/>
    <w:rsid w:val="00984B19"/>
    <w:rsid w:val="009A3BC4"/>
    <w:rsid w:val="009A6660"/>
    <w:rsid w:val="009C2B40"/>
    <w:rsid w:val="009D36B4"/>
    <w:rsid w:val="00A46D43"/>
    <w:rsid w:val="00A55A19"/>
    <w:rsid w:val="00A643F4"/>
    <w:rsid w:val="00A64539"/>
    <w:rsid w:val="00AD0DCF"/>
    <w:rsid w:val="00AE675A"/>
    <w:rsid w:val="00B10431"/>
    <w:rsid w:val="00B468F6"/>
    <w:rsid w:val="00B56E12"/>
    <w:rsid w:val="00B6522C"/>
    <w:rsid w:val="00BE252E"/>
    <w:rsid w:val="00C7159B"/>
    <w:rsid w:val="00C71A22"/>
    <w:rsid w:val="00C72D2D"/>
    <w:rsid w:val="00CA58AC"/>
    <w:rsid w:val="00CC64CF"/>
    <w:rsid w:val="00CD6548"/>
    <w:rsid w:val="00D264A7"/>
    <w:rsid w:val="00D34413"/>
    <w:rsid w:val="00D87882"/>
    <w:rsid w:val="00DB3D49"/>
    <w:rsid w:val="00DD2113"/>
    <w:rsid w:val="00EB05DA"/>
    <w:rsid w:val="00EB201A"/>
    <w:rsid w:val="00EE2A76"/>
    <w:rsid w:val="00EE44F8"/>
    <w:rsid w:val="00EF1809"/>
    <w:rsid w:val="00F00309"/>
    <w:rsid w:val="00F4317E"/>
    <w:rsid w:val="00F50076"/>
    <w:rsid w:val="00F77CEE"/>
    <w:rsid w:val="00FC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B38C0"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1B38C0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1B38C0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rsid w:val="001B38C0"/>
    <w:pPr>
      <w:tabs>
        <w:tab w:val="num" w:pos="864"/>
      </w:tabs>
      <w:spacing w:before="280" w:after="280"/>
      <w:ind w:left="864" w:hanging="864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8C0"/>
  </w:style>
  <w:style w:type="character" w:customStyle="1" w:styleId="WW-Absatz-Standardschriftart">
    <w:name w:val="WW-Absatz-Standardschriftart"/>
    <w:rsid w:val="001B38C0"/>
  </w:style>
  <w:style w:type="character" w:customStyle="1" w:styleId="WW-Absatz-Standardschriftart1">
    <w:name w:val="WW-Absatz-Standardschriftart1"/>
    <w:rsid w:val="001B38C0"/>
  </w:style>
  <w:style w:type="character" w:customStyle="1" w:styleId="WW-Absatz-Standardschriftart11">
    <w:name w:val="WW-Absatz-Standardschriftart11"/>
    <w:rsid w:val="001B38C0"/>
  </w:style>
  <w:style w:type="character" w:customStyle="1" w:styleId="WW-Absatz-Standardschriftart111">
    <w:name w:val="WW-Absatz-Standardschriftart111"/>
    <w:rsid w:val="001B38C0"/>
  </w:style>
  <w:style w:type="character" w:customStyle="1" w:styleId="WW8Num2z0">
    <w:name w:val="WW8Num2z0"/>
    <w:rsid w:val="001B38C0"/>
    <w:rPr>
      <w:rFonts w:ascii="Symbol" w:hAnsi="Symbol" w:cs="OpenSymbol"/>
    </w:rPr>
  </w:style>
  <w:style w:type="character" w:customStyle="1" w:styleId="WW8Num3z0">
    <w:name w:val="WW8Num3z0"/>
    <w:rsid w:val="001B38C0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B38C0"/>
  </w:style>
  <w:style w:type="character" w:customStyle="1" w:styleId="WW-Absatz-Standardschriftart11111">
    <w:name w:val="WW-Absatz-Standardschriftart11111"/>
    <w:rsid w:val="001B38C0"/>
  </w:style>
  <w:style w:type="character" w:customStyle="1" w:styleId="WW-Absatz-Standardschriftart111111">
    <w:name w:val="WW-Absatz-Standardschriftart111111"/>
    <w:rsid w:val="001B38C0"/>
  </w:style>
  <w:style w:type="character" w:customStyle="1" w:styleId="WW-Absatz-Standardschriftart1111111">
    <w:name w:val="WW-Absatz-Standardschriftart1111111"/>
    <w:rsid w:val="001B38C0"/>
  </w:style>
  <w:style w:type="character" w:customStyle="1" w:styleId="WW-Absatz-Standardschriftart11111111">
    <w:name w:val="WW-Absatz-Standardschriftart11111111"/>
    <w:rsid w:val="001B38C0"/>
  </w:style>
  <w:style w:type="character" w:customStyle="1" w:styleId="WW-Absatz-Standardschriftart111111111">
    <w:name w:val="WW-Absatz-Standardschriftart111111111"/>
    <w:rsid w:val="001B38C0"/>
  </w:style>
  <w:style w:type="character" w:customStyle="1" w:styleId="WW-Absatz-Standardschriftart1111111111">
    <w:name w:val="WW-Absatz-Standardschriftart1111111111"/>
    <w:rsid w:val="001B38C0"/>
  </w:style>
  <w:style w:type="character" w:customStyle="1" w:styleId="WW-Absatz-Standardschriftart11111111111">
    <w:name w:val="WW-Absatz-Standardschriftart11111111111"/>
    <w:rsid w:val="001B38C0"/>
  </w:style>
  <w:style w:type="character" w:customStyle="1" w:styleId="WW-Absatz-Standardschriftart111111111111">
    <w:name w:val="WW-Absatz-Standardschriftart111111111111"/>
    <w:rsid w:val="001B38C0"/>
  </w:style>
  <w:style w:type="character" w:customStyle="1" w:styleId="WW-Absatz-Standardschriftart1111111111111">
    <w:name w:val="WW-Absatz-Standardschriftart1111111111111"/>
    <w:rsid w:val="001B38C0"/>
  </w:style>
  <w:style w:type="character" w:customStyle="1" w:styleId="WW-Absatz-Standardschriftart11111111111111">
    <w:name w:val="WW-Absatz-Standardschriftart11111111111111"/>
    <w:rsid w:val="001B38C0"/>
  </w:style>
  <w:style w:type="character" w:customStyle="1" w:styleId="WW-Absatz-Standardschriftart111111111111111">
    <w:name w:val="WW-Absatz-Standardschriftart111111111111111"/>
    <w:rsid w:val="001B38C0"/>
  </w:style>
  <w:style w:type="character" w:customStyle="1" w:styleId="WW-Absatz-Standardschriftart1111111111111111">
    <w:name w:val="WW-Absatz-Standardschriftart1111111111111111"/>
    <w:rsid w:val="001B38C0"/>
  </w:style>
  <w:style w:type="character" w:customStyle="1" w:styleId="WW-Absatz-Standardschriftart11111111111111111">
    <w:name w:val="WW-Absatz-Standardschriftart11111111111111111"/>
    <w:rsid w:val="001B38C0"/>
  </w:style>
  <w:style w:type="character" w:customStyle="1" w:styleId="WW-Absatz-Standardschriftart111111111111111111">
    <w:name w:val="WW-Absatz-Standardschriftart111111111111111111"/>
    <w:rsid w:val="001B38C0"/>
  </w:style>
  <w:style w:type="character" w:customStyle="1" w:styleId="WW-Absatz-Standardschriftart1111111111111111111">
    <w:name w:val="WW-Absatz-Standardschriftart1111111111111111111"/>
    <w:rsid w:val="001B38C0"/>
  </w:style>
  <w:style w:type="character" w:customStyle="1" w:styleId="WW-Absatz-Standardschriftart11111111111111111111">
    <w:name w:val="WW-Absatz-Standardschriftart11111111111111111111"/>
    <w:rsid w:val="001B38C0"/>
  </w:style>
  <w:style w:type="character" w:customStyle="1" w:styleId="WW-Absatz-Standardschriftart111111111111111111111">
    <w:name w:val="WW-Absatz-Standardschriftart111111111111111111111"/>
    <w:rsid w:val="001B38C0"/>
  </w:style>
  <w:style w:type="character" w:customStyle="1" w:styleId="WW-Absatz-Standardschriftart1111111111111111111111">
    <w:name w:val="WW-Absatz-Standardschriftart1111111111111111111111"/>
    <w:rsid w:val="001B38C0"/>
  </w:style>
  <w:style w:type="character" w:customStyle="1" w:styleId="WW-Absatz-Standardschriftart11111111111111111111111">
    <w:name w:val="WW-Absatz-Standardschriftart11111111111111111111111"/>
    <w:rsid w:val="001B38C0"/>
  </w:style>
  <w:style w:type="character" w:customStyle="1" w:styleId="WW-Absatz-Standardschriftart111111111111111111111111">
    <w:name w:val="WW-Absatz-Standardschriftart111111111111111111111111"/>
    <w:rsid w:val="001B38C0"/>
  </w:style>
  <w:style w:type="character" w:customStyle="1" w:styleId="WW-Absatz-Standardschriftart1111111111111111111111111">
    <w:name w:val="WW-Absatz-Standardschriftart1111111111111111111111111"/>
    <w:rsid w:val="001B38C0"/>
  </w:style>
  <w:style w:type="character" w:customStyle="1" w:styleId="WW-Absatz-Standardschriftart11111111111111111111111111">
    <w:name w:val="WW-Absatz-Standardschriftart11111111111111111111111111"/>
    <w:rsid w:val="001B38C0"/>
  </w:style>
  <w:style w:type="character" w:customStyle="1" w:styleId="WW-Absatz-Standardschriftart111111111111111111111111111">
    <w:name w:val="WW-Absatz-Standardschriftart111111111111111111111111111"/>
    <w:rsid w:val="001B38C0"/>
  </w:style>
  <w:style w:type="character" w:customStyle="1" w:styleId="WW-Absatz-Standardschriftart1111111111111111111111111111">
    <w:name w:val="WW-Absatz-Standardschriftart1111111111111111111111111111"/>
    <w:rsid w:val="001B38C0"/>
  </w:style>
  <w:style w:type="character" w:customStyle="1" w:styleId="WW-Absatz-Standardschriftart11111111111111111111111111111">
    <w:name w:val="WW-Absatz-Standardschriftart11111111111111111111111111111"/>
    <w:rsid w:val="001B38C0"/>
  </w:style>
  <w:style w:type="character" w:customStyle="1" w:styleId="WW-Absatz-Standardschriftart111111111111111111111111111111">
    <w:name w:val="WW-Absatz-Standardschriftart111111111111111111111111111111"/>
    <w:rsid w:val="001B38C0"/>
  </w:style>
  <w:style w:type="character" w:customStyle="1" w:styleId="WW-Absatz-Standardschriftart1111111111111111111111111111111">
    <w:name w:val="WW-Absatz-Standardschriftart1111111111111111111111111111111"/>
    <w:rsid w:val="001B38C0"/>
  </w:style>
  <w:style w:type="character" w:customStyle="1" w:styleId="WW-Absatz-Standardschriftart11111111111111111111111111111111">
    <w:name w:val="WW-Absatz-Standardschriftart11111111111111111111111111111111"/>
    <w:rsid w:val="001B38C0"/>
  </w:style>
  <w:style w:type="character" w:customStyle="1" w:styleId="WW-Absatz-Standardschriftart111111111111111111111111111111111">
    <w:name w:val="WW-Absatz-Standardschriftart111111111111111111111111111111111"/>
    <w:rsid w:val="001B38C0"/>
  </w:style>
  <w:style w:type="character" w:customStyle="1" w:styleId="WW-Absatz-Standardschriftart1111111111111111111111111111111111">
    <w:name w:val="WW-Absatz-Standardschriftart1111111111111111111111111111111111"/>
    <w:rsid w:val="001B38C0"/>
  </w:style>
  <w:style w:type="character" w:customStyle="1" w:styleId="WW-Absatz-Standardschriftart11111111111111111111111111111111111">
    <w:name w:val="WW-Absatz-Standardschriftart11111111111111111111111111111111111"/>
    <w:rsid w:val="001B38C0"/>
  </w:style>
  <w:style w:type="character" w:customStyle="1" w:styleId="WW-Absatz-Standardschriftart111111111111111111111111111111111111">
    <w:name w:val="WW-Absatz-Standardschriftart111111111111111111111111111111111111"/>
    <w:rsid w:val="001B38C0"/>
  </w:style>
  <w:style w:type="character" w:customStyle="1" w:styleId="WW-Absatz-Standardschriftart1111111111111111111111111111111111111">
    <w:name w:val="WW-Absatz-Standardschriftart1111111111111111111111111111111111111"/>
    <w:rsid w:val="001B38C0"/>
  </w:style>
  <w:style w:type="character" w:customStyle="1" w:styleId="WW8Num4z0">
    <w:name w:val="WW8Num4z0"/>
    <w:rsid w:val="001B38C0"/>
    <w:rPr>
      <w:rFonts w:ascii="Symbol" w:hAnsi="Symbol" w:cs="OpenSymbol"/>
    </w:rPr>
  </w:style>
  <w:style w:type="character" w:customStyle="1" w:styleId="WW8Num5z0">
    <w:name w:val="WW8Num5z0"/>
    <w:rsid w:val="001B38C0"/>
    <w:rPr>
      <w:rFonts w:ascii="Symbol" w:hAnsi="Symbol" w:cs="OpenSymbol"/>
    </w:rPr>
  </w:style>
  <w:style w:type="character" w:customStyle="1" w:styleId="WW-Absatz-Standardschriftart11111111111111111111111111111111111111">
    <w:name w:val="WW-Absatz-Standardschriftart11111111111111111111111111111111111111"/>
    <w:rsid w:val="001B38C0"/>
  </w:style>
  <w:style w:type="character" w:customStyle="1" w:styleId="WW-Absatz-Standardschriftart111111111111111111111111111111111111111">
    <w:name w:val="WW-Absatz-Standardschriftart111111111111111111111111111111111111111"/>
    <w:rsid w:val="001B38C0"/>
  </w:style>
  <w:style w:type="character" w:customStyle="1" w:styleId="WW-Absatz-Standardschriftart1111111111111111111111111111111111111111">
    <w:name w:val="WW-Absatz-Standardschriftart1111111111111111111111111111111111111111"/>
    <w:rsid w:val="001B38C0"/>
  </w:style>
  <w:style w:type="character" w:customStyle="1" w:styleId="WW-Absatz-Standardschriftart11111111111111111111111111111111111111111">
    <w:name w:val="WW-Absatz-Standardschriftart11111111111111111111111111111111111111111"/>
    <w:rsid w:val="001B38C0"/>
  </w:style>
  <w:style w:type="character" w:customStyle="1" w:styleId="WW-Absatz-Standardschriftart111111111111111111111111111111111111111111">
    <w:name w:val="WW-Absatz-Standardschriftart111111111111111111111111111111111111111111"/>
    <w:rsid w:val="001B38C0"/>
  </w:style>
  <w:style w:type="character" w:customStyle="1" w:styleId="WW-Absatz-Standardschriftart1111111111111111111111111111111111111111111">
    <w:name w:val="WW-Absatz-Standardschriftart1111111111111111111111111111111111111111111"/>
    <w:rsid w:val="001B38C0"/>
  </w:style>
  <w:style w:type="character" w:customStyle="1" w:styleId="WW-Absatz-Standardschriftart11111111111111111111111111111111111111111111">
    <w:name w:val="WW-Absatz-Standardschriftart11111111111111111111111111111111111111111111"/>
    <w:rsid w:val="001B38C0"/>
  </w:style>
  <w:style w:type="character" w:customStyle="1" w:styleId="WW-Absatz-Standardschriftart111111111111111111111111111111111111111111111">
    <w:name w:val="WW-Absatz-Standardschriftart111111111111111111111111111111111111111111111"/>
    <w:rsid w:val="001B38C0"/>
  </w:style>
  <w:style w:type="character" w:customStyle="1" w:styleId="WW-Absatz-Standardschriftart1111111111111111111111111111111111111111111111">
    <w:name w:val="WW-Absatz-Standardschriftart1111111111111111111111111111111111111111111111"/>
    <w:rsid w:val="001B38C0"/>
  </w:style>
  <w:style w:type="character" w:customStyle="1" w:styleId="WW-Absatz-Standardschriftart11111111111111111111111111111111111111111111111">
    <w:name w:val="WW-Absatz-Standardschriftart11111111111111111111111111111111111111111111111"/>
    <w:rsid w:val="001B38C0"/>
  </w:style>
  <w:style w:type="character" w:customStyle="1" w:styleId="WW-Absatz-Standardschriftart111111111111111111111111111111111111111111111111">
    <w:name w:val="WW-Absatz-Standardschriftart111111111111111111111111111111111111111111111111"/>
    <w:rsid w:val="001B38C0"/>
  </w:style>
  <w:style w:type="character" w:customStyle="1" w:styleId="WW-Absatz-Standardschriftart1111111111111111111111111111111111111111111111111">
    <w:name w:val="WW-Absatz-Standardschriftart1111111111111111111111111111111111111111111111111"/>
    <w:rsid w:val="001B38C0"/>
  </w:style>
  <w:style w:type="character" w:customStyle="1" w:styleId="WW8Num1z0">
    <w:name w:val="WW8Num1z0"/>
    <w:rsid w:val="001B38C0"/>
    <w:rPr>
      <w:rFonts w:ascii="Symbol" w:hAnsi="Symbol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1B38C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B38C0"/>
  </w:style>
  <w:style w:type="character" w:customStyle="1" w:styleId="WW8Num2z1">
    <w:name w:val="WW8Num2z1"/>
    <w:rsid w:val="001B38C0"/>
    <w:rPr>
      <w:rFonts w:ascii="OpenSymbol" w:hAnsi="Open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B38C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B38C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B38C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B38C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B38C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B38C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B38C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B38C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B38C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B38C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B38C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B38C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B38C0"/>
  </w:style>
  <w:style w:type="character" w:customStyle="1" w:styleId="10">
    <w:name w:val="Основной шрифт абзаца1"/>
    <w:rsid w:val="001B38C0"/>
  </w:style>
  <w:style w:type="character" w:customStyle="1" w:styleId="a4">
    <w:name w:val="Символ нумерации"/>
    <w:rsid w:val="001B38C0"/>
  </w:style>
  <w:style w:type="character" w:customStyle="1" w:styleId="RTFNum21">
    <w:name w:val="RTF_Num 2 1"/>
    <w:rsid w:val="001B38C0"/>
    <w:rPr>
      <w:rFonts w:ascii="Symbol" w:hAnsi="Symbol"/>
    </w:rPr>
  </w:style>
  <w:style w:type="character" w:customStyle="1" w:styleId="a5">
    <w:name w:val="Маркеры списка"/>
    <w:rsid w:val="001B38C0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1B38C0"/>
    <w:rPr>
      <w:b/>
      <w:bCs/>
    </w:rPr>
  </w:style>
  <w:style w:type="character" w:customStyle="1" w:styleId="apple-converted-space">
    <w:name w:val="apple-converted-space"/>
    <w:basedOn w:val="10"/>
    <w:rsid w:val="001B38C0"/>
  </w:style>
  <w:style w:type="character" w:styleId="a7">
    <w:name w:val="Hyperlink"/>
    <w:semiHidden/>
    <w:rsid w:val="001B38C0"/>
    <w:rPr>
      <w:color w:val="0000FF"/>
      <w:u w:val="single"/>
    </w:rPr>
  </w:style>
  <w:style w:type="character" w:customStyle="1" w:styleId="a8">
    <w:name w:val="Гипертекстовая ссылка"/>
    <w:rsid w:val="001B38C0"/>
    <w:rPr>
      <w:rFonts w:cs="Times New Roman"/>
      <w:b/>
      <w:bCs/>
      <w:color w:val="008000"/>
    </w:rPr>
  </w:style>
  <w:style w:type="character" w:customStyle="1" w:styleId="a9">
    <w:name w:val="Символ сноски"/>
    <w:rsid w:val="001B38C0"/>
    <w:rPr>
      <w:rFonts w:cs="Times New Roman"/>
      <w:vertAlign w:val="superscript"/>
    </w:rPr>
  </w:style>
  <w:style w:type="character" w:styleId="aa">
    <w:name w:val="footnote reference"/>
    <w:semiHidden/>
    <w:rsid w:val="001B38C0"/>
    <w:rPr>
      <w:vertAlign w:val="superscript"/>
    </w:rPr>
  </w:style>
  <w:style w:type="character" w:customStyle="1" w:styleId="ab">
    <w:name w:val="Символы концевой сноски"/>
    <w:rsid w:val="001B38C0"/>
    <w:rPr>
      <w:vertAlign w:val="superscript"/>
    </w:rPr>
  </w:style>
  <w:style w:type="character" w:customStyle="1" w:styleId="WW-">
    <w:name w:val="WW-Символы концевой сноски"/>
    <w:rsid w:val="001B38C0"/>
  </w:style>
  <w:style w:type="character" w:customStyle="1" w:styleId="WW8Num2z2">
    <w:name w:val="WW8Num2z2"/>
    <w:rsid w:val="001B38C0"/>
    <w:rPr>
      <w:rFonts w:ascii="Wingdings" w:hAnsi="Wingdings"/>
    </w:rPr>
  </w:style>
  <w:style w:type="character" w:customStyle="1" w:styleId="WW8Num2z3">
    <w:name w:val="WW8Num2z3"/>
    <w:rsid w:val="001B38C0"/>
    <w:rPr>
      <w:rFonts w:ascii="Symbol" w:hAnsi="Symbol"/>
    </w:rPr>
  </w:style>
  <w:style w:type="paragraph" w:customStyle="1" w:styleId="ac">
    <w:name w:val="Заголовок"/>
    <w:basedOn w:val="a"/>
    <w:next w:val="a0"/>
    <w:rsid w:val="001B38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semiHidden/>
    <w:rsid w:val="001B38C0"/>
    <w:pPr>
      <w:jc w:val="both"/>
    </w:pPr>
  </w:style>
  <w:style w:type="paragraph" w:styleId="ad">
    <w:name w:val="List"/>
    <w:basedOn w:val="a0"/>
    <w:semiHidden/>
    <w:rsid w:val="001B38C0"/>
    <w:rPr>
      <w:rFonts w:cs="Tahoma"/>
    </w:rPr>
  </w:style>
  <w:style w:type="paragraph" w:customStyle="1" w:styleId="11">
    <w:name w:val="Название1"/>
    <w:basedOn w:val="a"/>
    <w:rsid w:val="001B38C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B38C0"/>
    <w:pPr>
      <w:suppressLineNumbers/>
    </w:pPr>
    <w:rPr>
      <w:rFonts w:cs="Tahoma"/>
    </w:rPr>
  </w:style>
  <w:style w:type="paragraph" w:customStyle="1" w:styleId="13">
    <w:name w:val="Обычный1"/>
    <w:rsid w:val="001B38C0"/>
    <w:pPr>
      <w:widowControl w:val="0"/>
      <w:suppressAutoHyphens/>
      <w:spacing w:before="100"/>
      <w:jc w:val="center"/>
    </w:pPr>
    <w:rPr>
      <w:rFonts w:eastAsia="Arial"/>
      <w:sz w:val="32"/>
      <w:lang w:eastAsia="ar-SA"/>
    </w:rPr>
  </w:style>
  <w:style w:type="paragraph" w:customStyle="1" w:styleId="14">
    <w:name w:val="Название объекта1"/>
    <w:basedOn w:val="a"/>
    <w:next w:val="a"/>
    <w:rsid w:val="001B38C0"/>
    <w:pPr>
      <w:pBdr>
        <w:bottom w:val="single" w:sz="8" w:space="1" w:color="000000"/>
      </w:pBdr>
      <w:jc w:val="center"/>
    </w:pPr>
    <w:rPr>
      <w:b/>
    </w:rPr>
  </w:style>
  <w:style w:type="paragraph" w:customStyle="1" w:styleId="15">
    <w:name w:val="Схема документа1"/>
    <w:basedOn w:val="a"/>
    <w:rsid w:val="001B38C0"/>
    <w:pPr>
      <w:shd w:val="clear" w:color="auto" w:fill="000080"/>
    </w:pPr>
    <w:rPr>
      <w:rFonts w:ascii="Tahoma" w:hAnsi="Tahoma"/>
    </w:rPr>
  </w:style>
  <w:style w:type="paragraph" w:customStyle="1" w:styleId="ae">
    <w:name w:val="Содержимое врезки"/>
    <w:basedOn w:val="a0"/>
    <w:rsid w:val="001B38C0"/>
  </w:style>
  <w:style w:type="paragraph" w:customStyle="1" w:styleId="af">
    <w:name w:val="Содержимое таблицы"/>
    <w:basedOn w:val="a"/>
    <w:rsid w:val="001B38C0"/>
    <w:pPr>
      <w:suppressLineNumbers/>
    </w:pPr>
  </w:style>
  <w:style w:type="paragraph" w:customStyle="1" w:styleId="af0">
    <w:name w:val="Заголовок таблицы"/>
    <w:basedOn w:val="af"/>
    <w:rsid w:val="001B38C0"/>
    <w:pPr>
      <w:jc w:val="center"/>
    </w:pPr>
    <w:rPr>
      <w:b/>
      <w:bCs/>
    </w:rPr>
  </w:style>
  <w:style w:type="paragraph" w:styleId="af1">
    <w:name w:val="Normal (Web)"/>
    <w:basedOn w:val="a"/>
    <w:uiPriority w:val="99"/>
    <w:rsid w:val="001B38C0"/>
    <w:pPr>
      <w:spacing w:before="280" w:after="280"/>
    </w:pPr>
  </w:style>
  <w:style w:type="paragraph" w:customStyle="1" w:styleId="tekstob">
    <w:name w:val="tekstob"/>
    <w:basedOn w:val="a"/>
    <w:rsid w:val="001B38C0"/>
    <w:pPr>
      <w:spacing w:before="280" w:after="280"/>
    </w:pPr>
  </w:style>
  <w:style w:type="paragraph" w:customStyle="1" w:styleId="tekstvpr">
    <w:name w:val="tekstvpr"/>
    <w:basedOn w:val="a"/>
    <w:rsid w:val="001B38C0"/>
    <w:pPr>
      <w:spacing w:before="280" w:after="280"/>
    </w:pPr>
  </w:style>
  <w:style w:type="paragraph" w:styleId="af2">
    <w:name w:val="No Spacing"/>
    <w:qFormat/>
    <w:rsid w:val="001B38C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Title">
    <w:name w:val="ConsTitle"/>
    <w:rsid w:val="001B38C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1B38C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16">
    <w:name w:val="Обычный (веб)1"/>
    <w:basedOn w:val="a"/>
    <w:rsid w:val="001B38C0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f3">
    <w:name w:val="footnote text"/>
    <w:basedOn w:val="a"/>
    <w:semiHidden/>
    <w:rsid w:val="001B38C0"/>
    <w:pPr>
      <w:suppressLineNumbers/>
      <w:ind w:left="283" w:hanging="283"/>
    </w:pPr>
    <w:rPr>
      <w:sz w:val="20"/>
      <w:szCs w:val="20"/>
    </w:rPr>
  </w:style>
  <w:style w:type="paragraph" w:customStyle="1" w:styleId="ConsPlusTitle">
    <w:name w:val="ConsPlusTitle"/>
    <w:rsid w:val="001B38C0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Normal">
    <w:name w:val="ConsPlusNormal"/>
    <w:rsid w:val="001B38C0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styleId="HTML">
    <w:name w:val="HTML Preformatted"/>
    <w:basedOn w:val="a"/>
    <w:rsid w:val="001B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1B38C0"/>
    <w:pPr>
      <w:spacing w:before="280" w:after="280"/>
    </w:pPr>
  </w:style>
  <w:style w:type="paragraph" w:styleId="af4">
    <w:name w:val="Balloon Text"/>
    <w:basedOn w:val="a"/>
    <w:link w:val="af5"/>
    <w:uiPriority w:val="99"/>
    <w:semiHidden/>
    <w:unhideWhenUsed/>
    <w:rsid w:val="005C1B7E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5C1B7E"/>
    <w:rPr>
      <w:rFonts w:ascii="Tahoma" w:hAnsi="Tahoma" w:cs="Tahoma"/>
      <w:sz w:val="16"/>
      <w:szCs w:val="16"/>
      <w:lang w:eastAsia="ar-SA"/>
    </w:rPr>
  </w:style>
  <w:style w:type="paragraph" w:customStyle="1" w:styleId="consplustitle0">
    <w:name w:val="consplustitle"/>
    <w:basedOn w:val="a"/>
    <w:rsid w:val="0025270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1"/>
    <w:qFormat/>
    <w:rsid w:val="0025270F"/>
    <w:pPr>
      <w:widowControl w:val="0"/>
      <w:suppressAutoHyphens w:val="0"/>
      <w:ind w:left="101" w:firstLine="540"/>
      <w:jc w:val="both"/>
    </w:pPr>
    <w:rPr>
      <w:sz w:val="22"/>
      <w:szCs w:val="22"/>
      <w:lang w:val="en-US" w:eastAsia="en-US"/>
    </w:rPr>
  </w:style>
  <w:style w:type="paragraph" w:customStyle="1" w:styleId="s1">
    <w:name w:val="s_1"/>
    <w:basedOn w:val="a"/>
    <w:rsid w:val="008F16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rsid w:val="008F16BA"/>
  </w:style>
  <w:style w:type="paragraph" w:customStyle="1" w:styleId="s22">
    <w:name w:val="s_22"/>
    <w:basedOn w:val="a"/>
    <w:rsid w:val="00983B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search">
    <w:name w:val="highlightsearch"/>
    <w:basedOn w:val="a1"/>
    <w:rsid w:val="00C71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2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1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5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me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28302</CharactersWithSpaces>
  <SharedDoc>false</SharedDoc>
  <HLinks>
    <vt:vector size="36" baseType="variant"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/document-relations/12112604/1/0/11522</vt:lpwstr>
      </vt:variant>
      <vt:variant>
        <vt:i4>4718677</vt:i4>
      </vt:variant>
      <vt:variant>
        <vt:i4>12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/document/10106464/entry/0</vt:lpwstr>
      </vt:variant>
      <vt:variant>
        <vt:i4>8192102</vt:i4>
      </vt:variant>
      <vt:variant>
        <vt:i4>9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/document/12112604/entry/1151</vt:lpwstr>
      </vt:variant>
      <vt:variant>
        <vt:i4>4915293</vt:i4>
      </vt:variant>
      <vt:variant>
        <vt:i4>6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/document/10900200/entry/1</vt:lpwstr>
      </vt:variant>
      <vt:variant>
        <vt:i4>5177430</vt:i4>
      </vt:variant>
      <vt:variant>
        <vt:i4>3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/document/10164072/entry/3</vt:lpwstr>
      </vt:variant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https://home.garant.ru/</vt:lpwstr>
      </vt:variant>
      <vt:variant>
        <vt:lpwstr>/document/12112604/entry/11530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user</cp:lastModifiedBy>
  <cp:revision>2</cp:revision>
  <cp:lastPrinted>2016-06-21T13:37:00Z</cp:lastPrinted>
  <dcterms:created xsi:type="dcterms:W3CDTF">2022-07-03T13:35:00Z</dcterms:created>
  <dcterms:modified xsi:type="dcterms:W3CDTF">2022-07-03T13:35:00Z</dcterms:modified>
</cp:coreProperties>
</file>