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C26618" w:rsidRPr="005E0B9D" w:rsidRDefault="00C26618" w:rsidP="00C26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D04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134C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34C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C26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26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</w:t>
      </w:r>
      <w:r w:rsidR="00134C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130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D5172" w:rsidRPr="00DD5172" w:rsidRDefault="00C276E3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D5172"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Принятие решения об использовании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донного грунта, извлеченного при проведении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дноуглубительных и других работ, связанных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 изменением дна и берегов водных объектов на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территории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поселения Палласовского муниципального </w:t>
      </w:r>
    </w:p>
    <w:p w:rsidR="005E0B9D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района Волгоградской области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7274" w:rsidRDefault="000338B8" w:rsidP="00B37274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130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0083E" w:rsidRPr="0070083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37274" w:rsidRDefault="00BA3BA1" w:rsidP="00B37274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33F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5, </w:t>
      </w:r>
      <w:r w:rsidR="00BA788F">
        <w:rPr>
          <w:rFonts w:ascii="Times New Roman" w:hAnsi="Times New Roman"/>
          <w:b/>
          <w:color w:val="000000" w:themeColor="text1"/>
          <w:sz w:val="24"/>
          <w:szCs w:val="24"/>
        </w:rPr>
        <w:t>6, 7, 8, 9, 11 пункта 3.4. Регламента слова «и Регионального», «и Региональном» исключить.</w:t>
      </w:r>
    </w:p>
    <w:p w:rsidR="00B37274" w:rsidRDefault="00BA788F" w:rsidP="00B37274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="00B37274">
        <w:rPr>
          <w:rFonts w:ascii="Times New Roman" w:hAnsi="Times New Roman"/>
          <w:b/>
          <w:color w:val="000000" w:themeColor="text1"/>
          <w:sz w:val="24"/>
          <w:szCs w:val="24"/>
        </w:rPr>
        <w:t>Пункт 3.6.6. Регламента изложить в следующей редакции: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«3.6.6. В случае обращения заявителя за предоставлением муниципальной услуги по приему заявителей по предварительной записи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 xml:space="preserve">Запись на прием проводится посредством Единого портала. 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lastRenderedPageBreak/>
        <w:t>Формирование запроса заявителем осуществляется посредством заполнения электронной формы запроса на Единый портал, официальном сайте без необходимости дополнительной подачи запроса в какой-либо иной форме.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подразделе 2.6 Раздела 2 настоящего Административного регламента, необходимых для предоставления муниципальной услуги;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 в части, касающейся сведений, отсутствующих в единой системе идентификации и аутентификации;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37274" w:rsidRP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месяцев.».</w:t>
      </w:r>
    </w:p>
    <w:p w:rsidR="00E524D1" w:rsidRPr="008C79B3" w:rsidRDefault="00314F6E" w:rsidP="00013323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AC73B4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Глава Эльтонского          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AC73B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Н.А. Сурганов </w:t>
      </w:r>
    </w:p>
    <w:p w:rsidR="00AC73B4" w:rsidRPr="005E0B9D" w:rsidRDefault="00AC73B4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134C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134C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93" w:rsidRDefault="00A24C93" w:rsidP="00D53582">
      <w:pPr>
        <w:spacing w:after="0" w:line="240" w:lineRule="auto"/>
      </w:pPr>
      <w:r>
        <w:separator/>
      </w:r>
    </w:p>
  </w:endnote>
  <w:endnote w:type="continuationSeparator" w:id="1">
    <w:p w:rsidR="00A24C93" w:rsidRDefault="00A24C93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93" w:rsidRDefault="00A24C93" w:rsidP="00D53582">
      <w:pPr>
        <w:spacing w:after="0" w:line="240" w:lineRule="auto"/>
      </w:pPr>
      <w:r>
        <w:separator/>
      </w:r>
    </w:p>
  </w:footnote>
  <w:footnote w:type="continuationSeparator" w:id="1">
    <w:p w:rsidR="00A24C93" w:rsidRDefault="00A24C93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4C1A"/>
    <w:rsid w:val="00136E42"/>
    <w:rsid w:val="001465E5"/>
    <w:rsid w:val="00147B67"/>
    <w:rsid w:val="001539B8"/>
    <w:rsid w:val="00153E90"/>
    <w:rsid w:val="00156382"/>
    <w:rsid w:val="00156DF6"/>
    <w:rsid w:val="00173476"/>
    <w:rsid w:val="00180535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E7D10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351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0083E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0482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85E"/>
    <w:rsid w:val="00A05F98"/>
    <w:rsid w:val="00A065E7"/>
    <w:rsid w:val="00A20AB4"/>
    <w:rsid w:val="00A24C93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C73B4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1046"/>
    <w:rsid w:val="00BA3BA1"/>
    <w:rsid w:val="00BA5BF9"/>
    <w:rsid w:val="00BA788F"/>
    <w:rsid w:val="00BB5656"/>
    <w:rsid w:val="00BC0625"/>
    <w:rsid w:val="00BC147A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618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5832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2021-02-10T07:47:00Z</cp:lastPrinted>
  <dcterms:created xsi:type="dcterms:W3CDTF">2022-01-10T04:53:00Z</dcterms:created>
  <dcterms:modified xsi:type="dcterms:W3CDTF">2022-04-06T13:42:00Z</dcterms:modified>
</cp:coreProperties>
</file>