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E4" w:rsidRPr="00412061" w:rsidRDefault="00366CE4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366CE4" w:rsidRDefault="00366CE4" w:rsidP="00215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2152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366CE4" w:rsidRDefault="00366CE4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366CE4" w:rsidRPr="00CD3B8B" w:rsidRDefault="00366CE4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366CE4" w:rsidRPr="00CD3B8B" w:rsidRDefault="00366CE4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137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366CE4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66CE4" w:rsidRPr="00BF7BEE" w:rsidRDefault="00366CE4" w:rsidP="006A4678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E2BFE">
              <w:rPr>
                <w:b/>
                <w:bCs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</w:rPr>
              <w:t>3</w:t>
            </w:r>
            <w:r w:rsidRPr="00FE2BFE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09</w:t>
            </w:r>
            <w:r w:rsidRPr="00FE2BF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января</w:t>
            </w:r>
            <w:r w:rsidRPr="00FE2BFE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7</w:t>
            </w:r>
            <w:r w:rsidRPr="00FE2BFE">
              <w:rPr>
                <w:b/>
                <w:bCs/>
              </w:rPr>
              <w:t>г. «Об утверждении административного регламента исполнения муниципальной  услуги «</w:t>
            </w:r>
            <w:r w:rsidRPr="00721482">
              <w:rPr>
                <w:b/>
                <w:bCs/>
                <w:color w:val="000000"/>
              </w:rPr>
              <w:t>Признание у граждан наличия оснований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721482">
              <w:rPr>
                <w:b/>
                <w:bCs/>
                <w:color w:val="000000"/>
              </w:rPr>
              <w:t xml:space="preserve"> для признания их нуждающимися в жилых помещениях, предоставляемых по договорам социального найма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E2BFE">
              <w:rPr>
                <w:b/>
                <w:bCs/>
              </w:rPr>
              <w:t xml:space="preserve">(в редакции постановлений </w:t>
            </w:r>
            <w:r>
              <w:rPr>
                <w:b/>
                <w:bCs/>
              </w:rPr>
              <w:t xml:space="preserve"> № 57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366CE4" w:rsidRPr="00CD3B8B" w:rsidRDefault="00366CE4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66CE4" w:rsidRPr="00CD3B8B" w:rsidRDefault="00366CE4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BF7BEE">
        <w:t>3 от «09» января  2017г. «Об утверждении административного регламента исполнения муниципальной  услуги «</w:t>
      </w:r>
      <w:r w:rsidRPr="00BF7BEE">
        <w:rPr>
          <w:color w:val="000000"/>
        </w:rPr>
        <w:t>Признание у граждан наличия оснований  для признания их нуждающимися в жилых помещениях, предоставляемых по договорам социального найма</w:t>
      </w:r>
      <w:r w:rsidRPr="00BF7BEE">
        <w:t>» (в редакции постановлений  № 57 от 26.06.2018 г.)</w:t>
      </w:r>
      <w:r w:rsidRPr="00BF7BEE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366CE4" w:rsidRPr="00CD3B8B" w:rsidRDefault="00366CE4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366CE4" w:rsidRPr="007808A6" w:rsidRDefault="00366CE4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66CE4" w:rsidRPr="007808A6" w:rsidRDefault="00366CE4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366CE4" w:rsidRPr="007808A6" w:rsidRDefault="00366CE4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66CE4" w:rsidRPr="007808A6" w:rsidRDefault="00366CE4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366CE4" w:rsidRPr="007808A6" w:rsidRDefault="00366CE4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66CE4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366CE4" w:rsidRPr="005B0789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66CE4" w:rsidRPr="007808A6" w:rsidRDefault="00366CE4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66CE4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6CE4" w:rsidRPr="005B0789" w:rsidRDefault="00366CE4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6CE4" w:rsidRPr="005B0789" w:rsidRDefault="00366CE4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6CE4" w:rsidRPr="007808A6" w:rsidRDefault="00366CE4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66CE4" w:rsidRPr="007808A6" w:rsidRDefault="00366CE4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366CE4" w:rsidRPr="00CD3B8B" w:rsidRDefault="00366CE4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366CE4" w:rsidRPr="00CD3B8B" w:rsidRDefault="00366CE4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366CE4" w:rsidRPr="00CD3B8B" w:rsidRDefault="00366CE4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366CE4" w:rsidRPr="00CD3B8B" w:rsidRDefault="00366CE4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366CE4" w:rsidRPr="00CD3B8B" w:rsidRDefault="00366CE4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E4" w:rsidRPr="00CD3B8B" w:rsidRDefault="00366CE4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137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366CE4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5DDD"/>
    <w:rsid w:val="0001677C"/>
    <w:rsid w:val="00030D46"/>
    <w:rsid w:val="00065FF6"/>
    <w:rsid w:val="000A201D"/>
    <w:rsid w:val="000A64AE"/>
    <w:rsid w:val="000F1A5C"/>
    <w:rsid w:val="001040A4"/>
    <w:rsid w:val="0017334C"/>
    <w:rsid w:val="00193333"/>
    <w:rsid w:val="00215297"/>
    <w:rsid w:val="00254AB3"/>
    <w:rsid w:val="00283F6C"/>
    <w:rsid w:val="002B535B"/>
    <w:rsid w:val="002E7D82"/>
    <w:rsid w:val="00315D95"/>
    <w:rsid w:val="00366CE4"/>
    <w:rsid w:val="00382233"/>
    <w:rsid w:val="003C2E7C"/>
    <w:rsid w:val="003C5283"/>
    <w:rsid w:val="003D23C1"/>
    <w:rsid w:val="003D453F"/>
    <w:rsid w:val="003E13D3"/>
    <w:rsid w:val="004012D2"/>
    <w:rsid w:val="0040219E"/>
    <w:rsid w:val="00402512"/>
    <w:rsid w:val="00412061"/>
    <w:rsid w:val="00471135"/>
    <w:rsid w:val="00477CA5"/>
    <w:rsid w:val="00485FFE"/>
    <w:rsid w:val="00496615"/>
    <w:rsid w:val="004C4E67"/>
    <w:rsid w:val="004D6039"/>
    <w:rsid w:val="004D739C"/>
    <w:rsid w:val="00532D8E"/>
    <w:rsid w:val="0058613B"/>
    <w:rsid w:val="005A0232"/>
    <w:rsid w:val="005A1774"/>
    <w:rsid w:val="005B0789"/>
    <w:rsid w:val="00620BFB"/>
    <w:rsid w:val="00670A5B"/>
    <w:rsid w:val="006A4678"/>
    <w:rsid w:val="006B3875"/>
    <w:rsid w:val="006B6415"/>
    <w:rsid w:val="006E4DAE"/>
    <w:rsid w:val="00721482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7F2ED4"/>
    <w:rsid w:val="00817002"/>
    <w:rsid w:val="008A4A46"/>
    <w:rsid w:val="008D1EEB"/>
    <w:rsid w:val="008D23D0"/>
    <w:rsid w:val="008D3244"/>
    <w:rsid w:val="008E6135"/>
    <w:rsid w:val="008F0F5C"/>
    <w:rsid w:val="0093346C"/>
    <w:rsid w:val="00935820"/>
    <w:rsid w:val="00952973"/>
    <w:rsid w:val="00957CF7"/>
    <w:rsid w:val="00985933"/>
    <w:rsid w:val="009B52BF"/>
    <w:rsid w:val="009C05EB"/>
    <w:rsid w:val="00A07D2D"/>
    <w:rsid w:val="00A16C19"/>
    <w:rsid w:val="00A26A0A"/>
    <w:rsid w:val="00A547F8"/>
    <w:rsid w:val="00AA61D6"/>
    <w:rsid w:val="00AD140A"/>
    <w:rsid w:val="00AE65BC"/>
    <w:rsid w:val="00AF3BD2"/>
    <w:rsid w:val="00AF53F1"/>
    <w:rsid w:val="00B3130E"/>
    <w:rsid w:val="00B475DD"/>
    <w:rsid w:val="00B60B8D"/>
    <w:rsid w:val="00B709B9"/>
    <w:rsid w:val="00B715B2"/>
    <w:rsid w:val="00B8241E"/>
    <w:rsid w:val="00BB0A37"/>
    <w:rsid w:val="00BD040D"/>
    <w:rsid w:val="00BD227D"/>
    <w:rsid w:val="00BE1088"/>
    <w:rsid w:val="00BF511C"/>
    <w:rsid w:val="00BF7BEE"/>
    <w:rsid w:val="00C124C8"/>
    <w:rsid w:val="00C17C85"/>
    <w:rsid w:val="00C2303C"/>
    <w:rsid w:val="00C25AD3"/>
    <w:rsid w:val="00C411E8"/>
    <w:rsid w:val="00C445AC"/>
    <w:rsid w:val="00C5244F"/>
    <w:rsid w:val="00C5379C"/>
    <w:rsid w:val="00C64432"/>
    <w:rsid w:val="00C81F99"/>
    <w:rsid w:val="00C92B05"/>
    <w:rsid w:val="00C935D1"/>
    <w:rsid w:val="00CD3B8B"/>
    <w:rsid w:val="00D0653C"/>
    <w:rsid w:val="00D458DD"/>
    <w:rsid w:val="00D46125"/>
    <w:rsid w:val="00D75C65"/>
    <w:rsid w:val="00D81735"/>
    <w:rsid w:val="00D8734E"/>
    <w:rsid w:val="00D91347"/>
    <w:rsid w:val="00DA5C36"/>
    <w:rsid w:val="00E2134F"/>
    <w:rsid w:val="00E378B7"/>
    <w:rsid w:val="00E56A87"/>
    <w:rsid w:val="00E74268"/>
    <w:rsid w:val="00EF6279"/>
    <w:rsid w:val="00FA7DD6"/>
    <w:rsid w:val="00FC390E"/>
    <w:rsid w:val="00FD27D1"/>
    <w:rsid w:val="00FE2BFE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3064</Words>
  <Characters>17469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2018-10-23T08:31:00Z</cp:lastPrinted>
  <dcterms:created xsi:type="dcterms:W3CDTF">2018-09-21T13:20:00Z</dcterms:created>
  <dcterms:modified xsi:type="dcterms:W3CDTF">2018-10-23T08:31:00Z</dcterms:modified>
</cp:coreProperties>
</file>