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BA" w:rsidRPr="00F505BA" w:rsidRDefault="00F505BA" w:rsidP="00F505BA">
      <w:pPr>
        <w:spacing w:after="225" w:line="240" w:lineRule="auto"/>
        <w:outlineLvl w:val="0"/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</w:pPr>
      <w:r w:rsidRPr="00F505BA"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  <w:t>Сведения о доходах муниципальных служащих за 2013 год</w:t>
      </w:r>
    </w:p>
    <w:p w:rsidR="00F505BA" w:rsidRPr="00F505BA" w:rsidRDefault="00F505BA" w:rsidP="00F505BA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505BA">
        <w:rPr>
          <w:rFonts w:ascii="Arial" w:eastAsia="Times New Roman" w:hAnsi="Arial" w:cs="Arial"/>
          <w:color w:val="242424"/>
          <w:sz w:val="20"/>
          <w:szCs w:val="20"/>
          <w:lang w:eastAsia="ru-RU"/>
        </w:rPr>
        <w:t>Сведения </w:t>
      </w:r>
      <w:r w:rsidRPr="00F505BA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>о доходах, об имуществе и обязательствах имущественного характера, представленные муниципальными служащими Администрации Эльтонского сельского поселения Палласовского муниципального района Волгоградской области, а также их супругами и несовершеннолетними детьми за отчетный период с 1 января 2013 года по 31 декабря 2013 года</w:t>
      </w:r>
    </w:p>
    <w:p w:rsidR="00F505BA" w:rsidRPr="00F505BA" w:rsidRDefault="00F505BA" w:rsidP="00F505BA">
      <w:pPr>
        <w:spacing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F505BA">
        <w:rPr>
          <w:rFonts w:ascii="Arial" w:eastAsia="Times New Roman" w:hAnsi="Arial" w:cs="Arial"/>
          <w:color w:val="242424"/>
          <w:sz w:val="20"/>
          <w:szCs w:val="20"/>
          <w:bdr w:val="none" w:sz="0" w:space="0" w:color="auto" w:frame="1"/>
          <w:lang w:eastAsia="ru-RU"/>
        </w:rPr>
        <w:t>(учтены доходы по основному месту работы, а также иные начисленные суммы, включая пенсию, доходы от преподавательской деятельности, научной или иной творческой деятельности, от вкладов в банки и иные кредитные организации, в том числе суммы, подлежащие удержанию в качестве налогов на доходы физических лиц)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1397"/>
        <w:gridCol w:w="1139"/>
        <w:gridCol w:w="1406"/>
        <w:gridCol w:w="975"/>
        <w:gridCol w:w="1391"/>
        <w:gridCol w:w="1413"/>
      </w:tblGrid>
      <w:tr w:rsidR="00F505BA" w:rsidRPr="00F505BA" w:rsidTr="00F505BA"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Фамилия,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имя,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Общая сумма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дохода за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2013 год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57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Недвижимое имущество,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принадлежащее на праве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собственности, вид собственности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Перечень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транспортных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средств,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находящихся в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собственности</w:t>
            </w:r>
          </w:p>
        </w:tc>
      </w:tr>
      <w:tr w:rsidR="00F505BA" w:rsidRPr="00F505BA" w:rsidTr="00F505B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505BA" w:rsidRPr="00F505BA" w:rsidRDefault="00F505BA" w:rsidP="00F505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:rsidR="00F505BA" w:rsidRPr="00F505BA" w:rsidRDefault="00F505BA" w:rsidP="00F505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vAlign w:val="center"/>
            <w:hideMark/>
          </w:tcPr>
          <w:p w:rsidR="00F505BA" w:rsidRPr="00F505BA" w:rsidRDefault="00F505BA" w:rsidP="00F505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Вид объекта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Площадь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Страна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505BA" w:rsidRPr="00F505BA" w:rsidRDefault="00F505BA" w:rsidP="00F505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Кравченко </w:t>
            </w:r>
          </w:p>
          <w:p w:rsidR="00F505BA" w:rsidRPr="00F505BA" w:rsidRDefault="00F505BA" w:rsidP="00F505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Елена </w:t>
            </w: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bdr w:val="none" w:sz="0" w:space="0" w:color="auto" w:frame="1"/>
                <w:lang w:eastAsia="ru-RU"/>
              </w:rPr>
              <w:t>Павловна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Главный специалист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по вопросам экономики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и финансам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200800,74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 1/2)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58,9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Супруг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Кравченко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Борис Викторович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Инженер, ФГКУ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«Росгранстрой ДАПП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«Полынный»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360000,00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 1/2)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58,9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ВАЗ 2105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Мисюрина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Оксана Юрьевна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Главный бухгалтер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205631,00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 собственность 1/2)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 собственность 1/2)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60,9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Супруг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Мисюрин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Александр Васильевич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lastRenderedPageBreak/>
              <w:t>Начальник,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опорный пост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lastRenderedPageBreak/>
              <w:t>«Эльтон»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214220,00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(общая долевая </w:t>
            </w: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собственность 1/2)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 собственность 1/2)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60,9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ВАЗ 21011,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ВАЗ 21102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Уразгалиева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Рауза Кабдрашовна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Специалист 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по социальным вопросам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310923,65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Супруг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Уразгалиев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Мурзагали Тастанович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Электромеханик ПОНАБ,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Приволжская ж/д Ш/Ч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482400,00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Рено Флюинс,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АУЗ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Егорова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Наталия Викторовна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Специалист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по делопроизводству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269252,46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48,0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Рсссия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Супруг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Егоров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Сергей Александрович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Электромашинист, МУП «Кристалл»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150692,57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48,0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497,0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Аубекерва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Талшин Кадыровна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Специалист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по делам молодежи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130105,79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76,8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Дочь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Аубекерова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Оксана Владимировна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(несовершен.)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Учащаяся 10 класса,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МКОУ «Эльтонская СОШ»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6055,00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76,8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870,0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Кдыргалиева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Алия Муратовна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Специалист по управлению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униципальным имуществом, землеустройству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и землепользованию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34969,17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Сын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Ахмеджанов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Раслан Асылбекович</w:t>
            </w:r>
          </w:p>
          <w:p w:rsidR="00F505BA" w:rsidRPr="00F505BA" w:rsidRDefault="00F505BA" w:rsidP="00F505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ru-RU"/>
              </w:rPr>
              <w:t>(несовершен.)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-/-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Науреденова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Жанлганым Нурсапаевна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Специалист ВУС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242968,77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 (общая долевая собственность 1/2)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Супруг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Науреденов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Хуангали Каукенович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Песионер – инвалид </w:t>
            </w: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bdr w:val="none" w:sz="0" w:space="0" w:color="auto" w:frame="1"/>
                <w:lang w:val="en-US" w:eastAsia="ru-RU"/>
              </w:rPr>
              <w:t>I </w:t>
            </w: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группы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204000,00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Жилой дом</w:t>
            </w:r>
          </w:p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(общая долевая собственность 1/2)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Сариеп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Мадина Гаджиевна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Специалист по благоустройству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60640,71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Супруг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Сариеп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Альбек Джумагалиевич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военнослужащий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1000098,00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  <w:tr w:rsidR="00F505BA" w:rsidRPr="00F505BA" w:rsidTr="00F505BA">
        <w:tc>
          <w:tcPr>
            <w:tcW w:w="2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Сариеп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Алина Альбековна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(несовершен.)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Учащаяся 1 класса, </w:t>
            </w:r>
          </w:p>
          <w:p w:rsidR="00F505BA" w:rsidRPr="00F505BA" w:rsidRDefault="00F505BA" w:rsidP="00F505BA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15"/>
                <w:szCs w:val="15"/>
                <w:lang w:eastAsia="ru-RU"/>
              </w:rPr>
              <w:t>МКОУ «Эльтонская СОШ»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5BA" w:rsidRPr="00F505BA" w:rsidRDefault="00F505BA" w:rsidP="00F505B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F505B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-/-</w:t>
            </w:r>
          </w:p>
        </w:tc>
      </w:tr>
    </w:tbl>
    <w:p w:rsidR="00DD5671" w:rsidRDefault="00DD5671">
      <w:bookmarkStart w:id="0" w:name="_GoBack"/>
      <w:bookmarkEnd w:id="0"/>
    </w:p>
    <w:sectPr w:rsidR="00DD5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71"/>
    <w:rsid w:val="00DD5671"/>
    <w:rsid w:val="00F5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F25F-E161-4FF4-B685-B4AFDAD0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0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05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4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Memoria</dc:creator>
  <cp:keywords/>
  <dc:description/>
  <cp:lastModifiedBy>Memoria</cp:lastModifiedBy>
  <cp:revision>3</cp:revision>
  <dcterms:created xsi:type="dcterms:W3CDTF">2018-02-06T12:56:00Z</dcterms:created>
  <dcterms:modified xsi:type="dcterms:W3CDTF">2018-02-06T12:56:00Z</dcterms:modified>
</cp:coreProperties>
</file>